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D210" w14:textId="77777777" w:rsidR="004E54C0" w:rsidRDefault="00916F31" w:rsidP="004E54C0">
      <w:pPr>
        <w:pStyle w:val="Heading1"/>
        <w:rPr>
          <w:rFonts w:ascii="Calibri" w:hAnsi="Calibri" w:cs="Calibri"/>
        </w:rPr>
      </w:pPr>
      <w:r w:rsidRPr="00072FFC">
        <w:rPr>
          <w:rFonts w:ascii="Calibri" w:hAnsi="Calibri" w:cs="Calibri"/>
        </w:rPr>
        <w:t xml:space="preserve">Role Description </w:t>
      </w:r>
    </w:p>
    <w:p w14:paraId="55A1BE80" w14:textId="4A1EB7DF" w:rsidR="0081214B" w:rsidRPr="00072FFC" w:rsidRDefault="004E54C0" w:rsidP="004339BE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TEAM SELECTOR</w:t>
      </w:r>
      <w:r w:rsidR="0012367C">
        <w:rPr>
          <w:rFonts w:ascii="Calibri" w:hAnsi="Calibri" w:cs="Calibri"/>
        </w:rPr>
        <w:t xml:space="preserve"> – Oakbank Bowling Club</w:t>
      </w:r>
    </w:p>
    <w:p w14:paraId="1409F409" w14:textId="3A03C129" w:rsidR="00916F31" w:rsidRPr="0012367C" w:rsidRDefault="00916F31" w:rsidP="00916F31">
      <w:pPr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7324"/>
      </w:tblGrid>
      <w:tr w:rsidR="00072FFC" w:rsidRPr="0012367C" w14:paraId="1CF55AB1" w14:textId="77777777" w:rsidTr="48CB9A29">
        <w:tc>
          <w:tcPr>
            <w:tcW w:w="2457" w:type="dxa"/>
          </w:tcPr>
          <w:p w14:paraId="4A97BE9A" w14:textId="77777777" w:rsidR="00916F31" w:rsidRPr="0012367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Job Purpose</w:t>
            </w:r>
          </w:p>
        </w:tc>
        <w:tc>
          <w:tcPr>
            <w:tcW w:w="7324" w:type="dxa"/>
          </w:tcPr>
          <w:p w14:paraId="26D037B1" w14:textId="39EC8B25" w:rsidR="00916F31" w:rsidRPr="0012367C" w:rsidRDefault="004E54C0" w:rsidP="009427B7">
            <w:pPr>
              <w:spacing w:before="60"/>
              <w:ind w:left="134" w:right="255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427B7">
              <w:rPr>
                <w:rStyle w:val="Style"/>
              </w:rPr>
              <w:t>Selection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Teams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for </w:t>
            </w:r>
            <w:r w:rsidR="00B55318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HBA Pennant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Competition</w:t>
            </w:r>
            <w:r w:rsidR="00B55318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matches</w:t>
            </w:r>
          </w:p>
        </w:tc>
      </w:tr>
      <w:tr w:rsidR="00916F31" w:rsidRPr="0012367C" w14:paraId="16073833" w14:textId="77777777" w:rsidTr="48CB9A29">
        <w:tc>
          <w:tcPr>
            <w:tcW w:w="2457" w:type="dxa"/>
          </w:tcPr>
          <w:p w14:paraId="0BA50688" w14:textId="4A3DE950" w:rsidR="00916F31" w:rsidRPr="00B55318" w:rsidRDefault="00B55318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B5531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Responsibilities</w:t>
            </w:r>
          </w:p>
        </w:tc>
        <w:tc>
          <w:tcPr>
            <w:tcW w:w="7324" w:type="dxa"/>
          </w:tcPr>
          <w:p w14:paraId="0ABD99BD" w14:textId="3F9E80D9" w:rsidR="00916F31" w:rsidRDefault="004339BE" w:rsidP="00DB4AD8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Implement</w:t>
            </w:r>
            <w:r w:rsidR="000B583A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 the Selection Policy set down by the </w:t>
            </w:r>
            <w:r w:rsidR="00CF2B89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Club</w:t>
            </w:r>
          </w:p>
          <w:p w14:paraId="12BD9ED3" w14:textId="0C1800F8" w:rsidR="004339BE" w:rsidRDefault="004339BE" w:rsidP="004339BE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Check availability of all players</w:t>
            </w:r>
            <w:r w:rsidR="00981FCE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r w:rsidR="00981FCE">
              <w:rPr>
                <w:lang w:val="en-US"/>
              </w:rPr>
              <w:t>from OBC</w:t>
            </w:r>
          </w:p>
          <w:p w14:paraId="5B7E47B4" w14:textId="576653B5" w:rsidR="008A407A" w:rsidRDefault="008A407A" w:rsidP="008A407A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If a team is short of a player or players, the selector must do everything he/she can do to find a </w:t>
            </w:r>
            <w:r w:rsidR="00981FCE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substitute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 from any of the other HBA clubs</w:t>
            </w:r>
          </w:p>
          <w:p w14:paraId="23081EF5" w14:textId="5A3F8CDB" w:rsidR="00CF2B89" w:rsidRDefault="00CF2B89" w:rsidP="00DB4AD8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Email the team selection out to all members </w:t>
            </w:r>
            <w:r w:rsidRPr="00053610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  <w:u w:val="single"/>
                <w:lang w:val="en-US"/>
              </w:rPr>
              <w:t>at least one day prior to the game</w:t>
            </w:r>
            <w:r w:rsidR="008A407A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, and/or display teams on boards in the clubroom</w:t>
            </w:r>
          </w:p>
          <w:p w14:paraId="7C284654" w14:textId="420E9FBF" w:rsidR="00C54ADB" w:rsidRDefault="00C54ADB" w:rsidP="00DB4AD8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Notify </w:t>
            </w:r>
            <w:r w:rsidR="0067225C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Team Manager of </w:t>
            </w:r>
            <w:r w:rsidR="008A407A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any late changes</w:t>
            </w:r>
          </w:p>
          <w:p w14:paraId="7C8B99A3" w14:textId="42AA332A" w:rsidR="00B55318" w:rsidRDefault="00B55318" w:rsidP="00DB4AD8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Confirm player eligibility to participate in finals</w:t>
            </w:r>
            <w:r w:rsidR="00053610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, in compliance with HBA regulations</w:t>
            </w:r>
            <w:bookmarkStart w:id="0" w:name="_GoBack"/>
            <w:bookmarkEnd w:id="0"/>
          </w:p>
          <w:p w14:paraId="31B208C5" w14:textId="1F7CAA82" w:rsidR="0067225C" w:rsidRPr="0012367C" w:rsidRDefault="0067225C" w:rsidP="00DB4AD8">
            <w:pPr>
              <w:pStyle w:val="ListParagraph"/>
              <w:numPr>
                <w:ilvl w:val="0"/>
                <w:numId w:val="43"/>
              </w:numPr>
              <w:spacing w:before="60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Liaise with the Chair of Selectors and players as required in case of player complaints</w:t>
            </w:r>
          </w:p>
        </w:tc>
      </w:tr>
      <w:tr w:rsidR="00916F31" w:rsidRPr="0012367C" w14:paraId="114F4779" w14:textId="77777777" w:rsidTr="48CB9A29">
        <w:tc>
          <w:tcPr>
            <w:tcW w:w="2457" w:type="dxa"/>
          </w:tcPr>
          <w:p w14:paraId="2E03ACB5" w14:textId="77777777" w:rsidR="00916F31" w:rsidRPr="0012367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People Management</w:t>
            </w:r>
          </w:p>
        </w:tc>
        <w:tc>
          <w:tcPr>
            <w:tcW w:w="7324" w:type="dxa"/>
            <w:vAlign w:val="center"/>
          </w:tcPr>
          <w:p w14:paraId="5E056DB9" w14:textId="46FD8C1F" w:rsidR="00916F31" w:rsidRPr="0012367C" w:rsidRDefault="004339BE" w:rsidP="0036557A">
            <w:pPr>
              <w:spacing w:before="60"/>
              <w:ind w:left="134" w:right="255"/>
              <w:rPr>
                <w:rStyle w:val="Style"/>
                <w:rFonts w:ascii="Calibri" w:hAnsi="Calibri" w:cs="Calibri"/>
                <w:sz w:val="22"/>
                <w:szCs w:val="22"/>
              </w:rPr>
            </w:pPr>
            <w:r>
              <w:rPr>
                <w:rStyle w:val="Style"/>
                <w:rFonts w:ascii="Calibri" w:hAnsi="Calibri" w:cs="Calibri"/>
                <w:sz w:val="22"/>
                <w:szCs w:val="22"/>
              </w:rPr>
              <w:t xml:space="preserve">The role may include dialogue with </w:t>
            </w:r>
            <w:r w:rsidR="00510E25">
              <w:rPr>
                <w:rStyle w:val="Style"/>
                <w:rFonts w:ascii="Calibri" w:hAnsi="Calibri" w:cs="Calibri"/>
                <w:sz w:val="22"/>
                <w:szCs w:val="22"/>
              </w:rPr>
              <w:t xml:space="preserve">skippers, </w:t>
            </w:r>
            <w:r>
              <w:rPr>
                <w:rStyle w:val="Style"/>
                <w:rFonts w:ascii="Calibri" w:hAnsi="Calibri" w:cs="Calibri"/>
                <w:sz w:val="22"/>
                <w:szCs w:val="22"/>
              </w:rPr>
              <w:t>players and the Chair of Selectors</w:t>
            </w:r>
            <w:r w:rsidR="0067225C">
              <w:rPr>
                <w:rStyle w:val="Style"/>
                <w:rFonts w:ascii="Calibri" w:hAnsi="Calibri" w:cs="Calibri"/>
                <w:sz w:val="22"/>
                <w:szCs w:val="22"/>
              </w:rPr>
              <w:t>.  Ability to manage conflict in a constructive way is desirable</w:t>
            </w:r>
          </w:p>
        </w:tc>
      </w:tr>
      <w:tr w:rsidR="00916F31" w:rsidRPr="0012367C" w14:paraId="1C21220D" w14:textId="77777777" w:rsidTr="48CB9A29">
        <w:tc>
          <w:tcPr>
            <w:tcW w:w="2457" w:type="dxa"/>
            <w:tcBorders>
              <w:bottom w:val="single" w:sz="4" w:space="0" w:color="000000" w:themeColor="text1"/>
            </w:tcBorders>
          </w:tcPr>
          <w:p w14:paraId="2975AAB3" w14:textId="77777777" w:rsidR="00916F31" w:rsidRPr="0012367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Budget Management</w:t>
            </w:r>
          </w:p>
        </w:tc>
        <w:tc>
          <w:tcPr>
            <w:tcW w:w="7324" w:type="dxa"/>
            <w:tcBorders>
              <w:bottom w:val="single" w:sz="4" w:space="0" w:color="000000" w:themeColor="text1"/>
            </w:tcBorders>
            <w:vAlign w:val="center"/>
          </w:tcPr>
          <w:p w14:paraId="22226248" w14:textId="32F74DB4" w:rsidR="00916F31" w:rsidRPr="0012367C" w:rsidRDefault="004339BE" w:rsidP="0067225C">
            <w:pPr>
              <w:spacing w:before="60"/>
              <w:ind w:left="134" w:right="25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7225C">
              <w:rPr>
                <w:rStyle w:val="Style"/>
              </w:rPr>
              <w:t>N/A</w:t>
            </w:r>
          </w:p>
        </w:tc>
      </w:tr>
      <w:tr w:rsidR="00916F31" w:rsidRPr="0012367C" w14:paraId="6377DFE0" w14:textId="77777777" w:rsidTr="48CB9A29">
        <w:tc>
          <w:tcPr>
            <w:tcW w:w="97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1B04C9D" w14:textId="77777777" w:rsidR="00916F31" w:rsidRPr="0012367C" w:rsidRDefault="00916F31" w:rsidP="00916F31">
            <w:pPr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16F31" w:rsidRPr="0012367C" w14:paraId="5B697C10" w14:textId="77777777" w:rsidTr="48CB9A29">
        <w:trPr>
          <w:trHeight w:val="2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8D4811A" w14:textId="0DFDCCF1" w:rsidR="00916F31" w:rsidRPr="0012367C" w:rsidRDefault="00791AC3" w:rsidP="0036557A">
            <w:pPr>
              <w:spacing w:before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EXPERIENCE AND</w:t>
            </w:r>
            <w:r w:rsidR="00916F31" w:rsidRPr="0012367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CAPABILITIES</w:t>
            </w:r>
          </w:p>
        </w:tc>
      </w:tr>
      <w:tr w:rsidR="00916F31" w:rsidRPr="0012367C" w14:paraId="22E76480" w14:textId="77777777" w:rsidTr="48CB9A29">
        <w:tc>
          <w:tcPr>
            <w:tcW w:w="2457" w:type="dxa"/>
          </w:tcPr>
          <w:p w14:paraId="78C965CC" w14:textId="77777777" w:rsidR="00916F31" w:rsidRPr="0012367C" w:rsidRDefault="00916F31" w:rsidP="0036557A">
            <w:pPr>
              <w:pStyle w:val="Heading3"/>
              <w:keepNext w:val="0"/>
              <w:spacing w:before="60"/>
              <w:ind w:left="14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color w:val="auto"/>
                <w:sz w:val="22"/>
                <w:szCs w:val="22"/>
              </w:rPr>
              <w:t>Qualifications and Experience</w:t>
            </w:r>
          </w:p>
        </w:tc>
        <w:tc>
          <w:tcPr>
            <w:tcW w:w="7324" w:type="dxa"/>
          </w:tcPr>
          <w:p w14:paraId="539153EF" w14:textId="77777777" w:rsidR="009427B7" w:rsidRDefault="00791AC3" w:rsidP="0067225C">
            <w:pPr>
              <w:spacing w:before="60"/>
              <w:ind w:left="134" w:right="255"/>
              <w:rPr>
                <w:rStyle w:val="Style"/>
                <w:rFonts w:ascii="Calibri" w:hAnsi="Calibri" w:cs="Calibri"/>
                <w:sz w:val="22"/>
                <w:szCs w:val="22"/>
              </w:rPr>
            </w:pPr>
            <w:r w:rsidRPr="0067225C">
              <w:rPr>
                <w:rStyle w:val="Style"/>
                <w:rFonts w:ascii="Calibri" w:hAnsi="Calibri" w:cs="Calibri"/>
                <w:sz w:val="22"/>
                <w:szCs w:val="22"/>
              </w:rPr>
              <w:t>To guarantee familiarity with players abilities, the Selector should have</w:t>
            </w:r>
          </w:p>
          <w:p w14:paraId="2C037C73" w14:textId="77777777" w:rsidR="009427B7" w:rsidRPr="009427B7" w:rsidRDefault="00791AC3" w:rsidP="009427B7">
            <w:pPr>
              <w:pStyle w:val="ListParagraph"/>
              <w:numPr>
                <w:ilvl w:val="0"/>
                <w:numId w:val="44"/>
              </w:numPr>
              <w:spacing w:before="60"/>
              <w:ind w:right="255"/>
              <w:rPr>
                <w:rStyle w:val="Style"/>
                <w:rFonts w:ascii="Calibri" w:hAnsi="Calibri" w:cs="Calibri"/>
                <w:sz w:val="22"/>
                <w:szCs w:val="22"/>
              </w:rPr>
            </w:pPr>
            <w:r w:rsidRPr="009427B7">
              <w:rPr>
                <w:rStyle w:val="Style"/>
                <w:rFonts w:ascii="Calibri" w:hAnsi="Calibri" w:cs="Calibri"/>
                <w:sz w:val="22"/>
                <w:szCs w:val="22"/>
              </w:rPr>
              <w:t xml:space="preserve">at </w:t>
            </w:r>
            <w:r w:rsidR="00C54ADB" w:rsidRPr="009427B7">
              <w:rPr>
                <w:rStyle w:val="Style"/>
                <w:rFonts w:ascii="Calibri" w:hAnsi="Calibri" w:cs="Calibri"/>
                <w:sz w:val="22"/>
                <w:szCs w:val="22"/>
              </w:rPr>
              <w:t xml:space="preserve">least </w:t>
            </w:r>
            <w:r w:rsidRPr="009427B7">
              <w:rPr>
                <w:rStyle w:val="Style"/>
                <w:rFonts w:ascii="Calibri" w:hAnsi="Calibri" w:cs="Calibri"/>
                <w:sz w:val="22"/>
                <w:szCs w:val="22"/>
              </w:rPr>
              <w:t>2</w:t>
            </w:r>
            <w:r w:rsidR="00C54ADB" w:rsidRPr="009427B7">
              <w:rPr>
                <w:rStyle w:val="Style"/>
                <w:rFonts w:ascii="Calibri" w:hAnsi="Calibri" w:cs="Calibri"/>
                <w:sz w:val="22"/>
                <w:szCs w:val="22"/>
              </w:rPr>
              <w:t xml:space="preserve"> years as a member at the O</w:t>
            </w:r>
            <w:r w:rsidRPr="009427B7">
              <w:rPr>
                <w:rStyle w:val="Style"/>
                <w:rFonts w:ascii="Calibri" w:hAnsi="Calibri" w:cs="Calibri"/>
                <w:sz w:val="22"/>
                <w:szCs w:val="22"/>
              </w:rPr>
              <w:t>akbank Bowling Club, and</w:t>
            </w:r>
          </w:p>
          <w:p w14:paraId="535299E9" w14:textId="0AC4692C" w:rsidR="00791AC3" w:rsidRPr="009427B7" w:rsidRDefault="00791AC3" w:rsidP="009427B7">
            <w:pPr>
              <w:pStyle w:val="ListParagraph"/>
              <w:numPr>
                <w:ilvl w:val="0"/>
                <w:numId w:val="44"/>
              </w:numPr>
              <w:spacing w:before="60"/>
              <w:ind w:right="255"/>
              <w:rPr>
                <w:rStyle w:val="Style"/>
                <w:rFonts w:ascii="Calibri" w:hAnsi="Calibri" w:cs="Calibri"/>
                <w:sz w:val="22"/>
                <w:szCs w:val="22"/>
              </w:rPr>
            </w:pPr>
            <w:r w:rsidRPr="009427B7">
              <w:rPr>
                <w:rStyle w:val="Style"/>
                <w:rFonts w:ascii="Calibri" w:hAnsi="Calibri" w:cs="Calibri"/>
                <w:sz w:val="22"/>
                <w:szCs w:val="22"/>
              </w:rPr>
              <w:t>at least 5 years bowling experience overall</w:t>
            </w:r>
            <w:r w:rsidR="00B55318" w:rsidRPr="009427B7">
              <w:rPr>
                <w:rStyle w:val="Style"/>
                <w:rFonts w:ascii="Calibri" w:hAnsi="Calibri" w:cs="Calibri"/>
                <w:sz w:val="22"/>
                <w:szCs w:val="22"/>
              </w:rPr>
              <w:t xml:space="preserve"> – preferably more.</w:t>
            </w:r>
          </w:p>
        </w:tc>
      </w:tr>
      <w:tr w:rsidR="00916F31" w:rsidRPr="0012367C" w14:paraId="3469A7E9" w14:textId="77777777" w:rsidTr="48CB9A29">
        <w:tc>
          <w:tcPr>
            <w:tcW w:w="2457" w:type="dxa"/>
          </w:tcPr>
          <w:p w14:paraId="220748B6" w14:textId="77777777" w:rsidR="00916F31" w:rsidRPr="0012367C" w:rsidRDefault="00916F31" w:rsidP="0036557A">
            <w:pPr>
              <w:pStyle w:val="Heading3"/>
              <w:keepNext w:val="0"/>
              <w:spacing w:before="60"/>
              <w:ind w:left="14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2367C">
              <w:rPr>
                <w:rFonts w:ascii="Calibri" w:hAnsi="Calibri" w:cs="Calibri"/>
                <w:color w:val="auto"/>
                <w:sz w:val="22"/>
                <w:szCs w:val="22"/>
              </w:rPr>
              <w:t>Knowledge and Skills</w:t>
            </w:r>
          </w:p>
        </w:tc>
        <w:tc>
          <w:tcPr>
            <w:tcW w:w="7324" w:type="dxa"/>
          </w:tcPr>
          <w:p w14:paraId="0ACA018C" w14:textId="3465F583" w:rsidR="00EA30D2" w:rsidRPr="009427B7" w:rsidRDefault="00EA30D2" w:rsidP="009427B7">
            <w:pPr>
              <w:pStyle w:val="ListParagraph"/>
              <w:numPr>
                <w:ilvl w:val="0"/>
                <w:numId w:val="45"/>
              </w:numPr>
              <w:spacing w:before="60"/>
              <w:ind w:right="255"/>
              <w:rPr>
                <w:rStyle w:val="Style"/>
                <w:rFonts w:ascii="Calibri" w:hAnsi="Calibri" w:cs="Calibri"/>
                <w:sz w:val="22"/>
                <w:szCs w:val="22"/>
              </w:rPr>
            </w:pPr>
            <w:r w:rsidRPr="009427B7">
              <w:rPr>
                <w:rStyle w:val="Style"/>
                <w:rFonts w:ascii="Calibri" w:hAnsi="Calibri" w:cs="Calibri"/>
                <w:sz w:val="22"/>
                <w:szCs w:val="22"/>
              </w:rPr>
              <w:t>Understanding the role of each position in the team, and team dynamics</w:t>
            </w:r>
          </w:p>
          <w:p w14:paraId="46886580" w14:textId="74881935" w:rsidR="00053610" w:rsidRPr="009427B7" w:rsidRDefault="00053610" w:rsidP="009427B7">
            <w:pPr>
              <w:pStyle w:val="ListParagraph"/>
              <w:numPr>
                <w:ilvl w:val="0"/>
                <w:numId w:val="45"/>
              </w:numPr>
              <w:spacing w:before="60"/>
              <w:ind w:right="255"/>
              <w:rPr>
                <w:rStyle w:val="Style"/>
                <w:rFonts w:ascii="Calibri" w:hAnsi="Calibri" w:cs="Calibri"/>
                <w:sz w:val="22"/>
                <w:szCs w:val="22"/>
              </w:rPr>
            </w:pPr>
            <w:r w:rsidRPr="009427B7">
              <w:rPr>
                <w:rStyle w:val="Style"/>
                <w:rFonts w:ascii="Calibri" w:hAnsi="Calibri" w:cs="Calibri"/>
                <w:sz w:val="22"/>
                <w:szCs w:val="22"/>
              </w:rPr>
              <w:t>Ability to communicate with players and skips to promote team performance and harmony as required by the Club Selection Policy</w:t>
            </w:r>
          </w:p>
          <w:p w14:paraId="6102E623" w14:textId="62CB15FF" w:rsidR="0079743E" w:rsidRPr="009427B7" w:rsidRDefault="00B55318" w:rsidP="009427B7">
            <w:pPr>
              <w:pStyle w:val="ListParagraph"/>
              <w:numPr>
                <w:ilvl w:val="0"/>
                <w:numId w:val="45"/>
              </w:numPr>
              <w:spacing w:before="60"/>
              <w:ind w:right="255"/>
              <w:rPr>
                <w:rStyle w:val="Style"/>
                <w:rFonts w:ascii="Calibri" w:hAnsi="Calibri" w:cs="Calibri"/>
                <w:sz w:val="22"/>
                <w:szCs w:val="22"/>
              </w:rPr>
            </w:pPr>
            <w:r w:rsidRPr="009427B7">
              <w:rPr>
                <w:rStyle w:val="Style"/>
                <w:rFonts w:ascii="Calibri" w:hAnsi="Calibri" w:cs="Calibri"/>
                <w:sz w:val="22"/>
                <w:szCs w:val="22"/>
              </w:rPr>
              <w:t>Good knowledge of the HBA Match Rules</w:t>
            </w:r>
            <w:r w:rsidR="00053610" w:rsidRPr="009427B7">
              <w:rPr>
                <w:rStyle w:val="Style"/>
                <w:rFonts w:ascii="Calibri" w:hAnsi="Calibri" w:cs="Calibri"/>
                <w:sz w:val="22"/>
                <w:szCs w:val="22"/>
              </w:rPr>
              <w:t>, particularly regarding substitutes and finals eligibility</w:t>
            </w:r>
          </w:p>
          <w:p w14:paraId="739A39A1" w14:textId="27CB7654" w:rsidR="00053610" w:rsidRPr="009427B7" w:rsidRDefault="00053610" w:rsidP="009427B7">
            <w:pPr>
              <w:pStyle w:val="ListParagraph"/>
              <w:numPr>
                <w:ilvl w:val="0"/>
                <w:numId w:val="45"/>
              </w:numPr>
              <w:spacing w:before="60"/>
              <w:ind w:right="255"/>
              <w:rPr>
                <w:rStyle w:val="Style"/>
                <w:rFonts w:ascii="Calibri" w:hAnsi="Calibri" w:cs="Calibri"/>
                <w:sz w:val="22"/>
                <w:szCs w:val="22"/>
              </w:rPr>
            </w:pPr>
            <w:r w:rsidRPr="009427B7">
              <w:rPr>
                <w:rStyle w:val="Style"/>
                <w:rFonts w:ascii="Calibri" w:hAnsi="Calibri" w:cs="Calibri"/>
                <w:sz w:val="22"/>
                <w:szCs w:val="22"/>
              </w:rPr>
              <w:t xml:space="preserve">Ability to check player stats on </w:t>
            </w:r>
            <w:proofErr w:type="spellStart"/>
            <w:r w:rsidRPr="009427B7">
              <w:rPr>
                <w:rStyle w:val="Style"/>
                <w:rFonts w:ascii="Calibri" w:hAnsi="Calibri" w:cs="Calibri"/>
                <w:sz w:val="22"/>
                <w:szCs w:val="22"/>
              </w:rPr>
              <w:t>BowlsLink</w:t>
            </w:r>
            <w:proofErr w:type="spellEnd"/>
            <w:r w:rsidRPr="009427B7">
              <w:rPr>
                <w:rStyle w:val="Style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Style"/>
              </w:rPr>
              <w:t>is desirable</w:t>
            </w:r>
          </w:p>
          <w:p w14:paraId="0F93CE9A" w14:textId="291364E6" w:rsidR="00916F31" w:rsidRPr="0067225C" w:rsidRDefault="00916F31" w:rsidP="00EA30D2">
            <w:pPr>
              <w:spacing w:before="60"/>
              <w:ind w:right="255"/>
              <w:rPr>
                <w:rStyle w:val="Style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4556EA" w14:textId="77777777" w:rsidR="00916F31" w:rsidRPr="00072FFC" w:rsidRDefault="00916F31" w:rsidP="00916F31">
      <w:pPr>
        <w:rPr>
          <w:rFonts w:ascii="Calibri" w:hAnsi="Calibri" w:cs="Calibri"/>
        </w:rPr>
      </w:pPr>
    </w:p>
    <w:sectPr w:rsidR="00916F31" w:rsidRPr="00072FFC" w:rsidSect="000C15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CE91E" w14:textId="77777777" w:rsidR="00786637" w:rsidRDefault="00786637" w:rsidP="008E21DE">
      <w:pPr>
        <w:spacing w:before="0" w:after="0"/>
      </w:pPr>
      <w:r>
        <w:separator/>
      </w:r>
    </w:p>
    <w:p w14:paraId="4877E5D6" w14:textId="77777777" w:rsidR="00786637" w:rsidRDefault="00786637"/>
  </w:endnote>
  <w:endnote w:type="continuationSeparator" w:id="0">
    <w:p w14:paraId="69A45C25" w14:textId="77777777" w:rsidR="00786637" w:rsidRDefault="00786637" w:rsidP="008E21DE">
      <w:pPr>
        <w:spacing w:before="0" w:after="0"/>
      </w:pPr>
      <w:r>
        <w:continuationSeparator/>
      </w:r>
    </w:p>
    <w:p w14:paraId="616FE79B" w14:textId="77777777" w:rsidR="00786637" w:rsidRDefault="00786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8A44" w14:textId="77777777" w:rsidR="00981FCE" w:rsidRDefault="00981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7F27" w14:textId="655CD92D" w:rsidR="006E4AB3" w:rsidRDefault="006E4AB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4290" w14:textId="2731618E" w:rsidR="006E4AB3" w:rsidRDefault="00AA0C78" w:rsidP="00DB4AD8">
    <w:pPr>
      <w:pStyle w:val="Footer"/>
      <w:tabs>
        <w:tab w:val="clear" w:pos="4513"/>
      </w:tabs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AD8">
      <w:rPr>
        <w:i/>
        <w:color w:val="595959" w:themeColor="text1" w:themeTint="A6"/>
        <w:sz w:val="12"/>
        <w:szCs w:val="12"/>
        <w:shd w:val="clear" w:color="auto" w:fill="FFFFFF"/>
      </w:rPr>
      <w:tab/>
      <w:t>Version 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643D3" w14:textId="77777777" w:rsidR="00786637" w:rsidRDefault="00786637" w:rsidP="008E21DE">
      <w:pPr>
        <w:spacing w:before="0" w:after="0"/>
      </w:pPr>
      <w:r>
        <w:separator/>
      </w:r>
    </w:p>
    <w:p w14:paraId="3624CCB8" w14:textId="77777777" w:rsidR="00786637" w:rsidRDefault="00786637"/>
  </w:footnote>
  <w:footnote w:type="continuationSeparator" w:id="0">
    <w:p w14:paraId="5AC02ED9" w14:textId="77777777" w:rsidR="00786637" w:rsidRDefault="00786637" w:rsidP="008E21DE">
      <w:pPr>
        <w:spacing w:before="0" w:after="0"/>
      </w:pPr>
      <w:r>
        <w:continuationSeparator/>
      </w:r>
    </w:p>
    <w:p w14:paraId="19D22190" w14:textId="77777777" w:rsidR="00786637" w:rsidRDefault="007866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CDE6" w14:textId="77777777" w:rsidR="00981FCE" w:rsidRDefault="00981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2586A60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" filled="f" stroked="f" strokeweight=".5pt">
              <v:textbox inset="0,0,0,0">
                <w:txbxContent>
                  <w:p w14:paraId="71AF3A02" w14:textId="2586A607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9AF4" w14:textId="2D6796D3" w:rsidR="000C1590" w:rsidRPr="002A3A35" w:rsidRDefault="00981FCE" w:rsidP="008E055C">
    <w:pPr>
      <w:pStyle w:val="Header"/>
      <w:spacing w:after="480"/>
    </w:pPr>
    <w:sdt>
      <w:sdtPr>
        <w:id w:val="1617643492"/>
        <w:docPartObj>
          <w:docPartGallery w:val="Watermarks"/>
          <w:docPartUnique/>
        </w:docPartObj>
      </w:sdtPr>
      <w:sdtContent>
        <w:r>
          <w:rPr>
            <w:noProof/>
          </w:rPr>
          <w:pict w14:anchorId="201C79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4697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527181F6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56B39F4E" w14:textId="527181F6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A3A35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C9109B"/>
    <w:multiLevelType w:val="hybridMultilevel"/>
    <w:tmpl w:val="561CDF50"/>
    <w:lvl w:ilvl="0" w:tplc="0C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F2B75"/>
    <w:multiLevelType w:val="hybridMultilevel"/>
    <w:tmpl w:val="DBD2A4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0517343"/>
    <w:multiLevelType w:val="multilevel"/>
    <w:tmpl w:val="131EEC6C"/>
    <w:numStyleLink w:val="TableNumbers"/>
  </w:abstractNum>
  <w:abstractNum w:abstractNumId="20" w15:restartNumberingAfterBreak="0">
    <w:nsid w:val="50E12008"/>
    <w:multiLevelType w:val="multilevel"/>
    <w:tmpl w:val="07629034"/>
    <w:numStyleLink w:val="KCBullets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63048B"/>
    <w:multiLevelType w:val="multilevel"/>
    <w:tmpl w:val="C284D0B0"/>
    <w:numStyleLink w:val="FigureNumbers"/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2397869"/>
    <w:multiLevelType w:val="multilevel"/>
    <w:tmpl w:val="4E929216"/>
    <w:numStyleLink w:val="NumberedHeadings"/>
  </w:abstractNum>
  <w:abstractNum w:abstractNumId="27" w15:restartNumberingAfterBreak="0">
    <w:nsid w:val="6D4F423B"/>
    <w:multiLevelType w:val="multilevel"/>
    <w:tmpl w:val="4A7CCC2C"/>
    <w:numStyleLink w:val="DefaultBullets"/>
  </w:abstractNum>
  <w:abstractNum w:abstractNumId="28" w15:restartNumberingAfterBreak="0">
    <w:nsid w:val="70A42686"/>
    <w:multiLevelType w:val="hybridMultilevel"/>
    <w:tmpl w:val="2FFE6B9A"/>
    <w:lvl w:ilvl="0" w:tplc="0C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31"/>
  </w:num>
  <w:num w:numId="3">
    <w:abstractNumId w:val="21"/>
  </w:num>
  <w:num w:numId="4">
    <w:abstractNumId w:val="30"/>
  </w:num>
  <w:num w:numId="5">
    <w:abstractNumId w:val="30"/>
  </w:num>
  <w:num w:numId="6">
    <w:abstractNumId w:val="15"/>
  </w:num>
  <w:num w:numId="7">
    <w:abstractNumId w:val="20"/>
  </w:num>
  <w:num w:numId="8">
    <w:abstractNumId w:val="20"/>
  </w:num>
  <w:num w:numId="9">
    <w:abstractNumId w:val="20"/>
  </w:num>
  <w:num w:numId="10">
    <w:abstractNumId w:val="5"/>
  </w:num>
  <w:num w:numId="11">
    <w:abstractNumId w:val="22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4"/>
  </w:num>
  <w:num w:numId="20">
    <w:abstractNumId w:val="24"/>
  </w:num>
  <w:num w:numId="21">
    <w:abstractNumId w:val="24"/>
  </w:num>
  <w:num w:numId="22">
    <w:abstractNumId w:val="24"/>
  </w:num>
  <w:num w:numId="23">
    <w:abstractNumId w:val="23"/>
  </w:num>
  <w:num w:numId="24">
    <w:abstractNumId w:val="11"/>
  </w:num>
  <w:num w:numId="25">
    <w:abstractNumId w:val="7"/>
  </w:num>
  <w:num w:numId="26">
    <w:abstractNumId w:val="19"/>
  </w:num>
  <w:num w:numId="27">
    <w:abstractNumId w:val="0"/>
  </w:num>
  <w:num w:numId="28">
    <w:abstractNumId w:val="29"/>
  </w:num>
  <w:num w:numId="29">
    <w:abstractNumId w:val="2"/>
  </w:num>
  <w:num w:numId="30">
    <w:abstractNumId w:val="1"/>
  </w:num>
  <w:num w:numId="31">
    <w:abstractNumId w:val="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7"/>
  </w:num>
  <w:num w:numId="35">
    <w:abstractNumId w:val="10"/>
  </w:num>
  <w:num w:numId="36">
    <w:abstractNumId w:val="17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2"/>
  </w:num>
  <w:num w:numId="40">
    <w:abstractNumId w:val="13"/>
  </w:num>
  <w:num w:numId="41">
    <w:abstractNumId w:val="8"/>
  </w:num>
  <w:num w:numId="42">
    <w:abstractNumId w:val="16"/>
  </w:num>
  <w:num w:numId="43">
    <w:abstractNumId w:val="14"/>
  </w:num>
  <w:num w:numId="44">
    <w:abstractNumId w:val="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SportAUSTable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01B8E"/>
    <w:rsid w:val="00022CB3"/>
    <w:rsid w:val="000253FD"/>
    <w:rsid w:val="00053610"/>
    <w:rsid w:val="00072FFC"/>
    <w:rsid w:val="00080615"/>
    <w:rsid w:val="00090E37"/>
    <w:rsid w:val="000B583A"/>
    <w:rsid w:val="000C1590"/>
    <w:rsid w:val="000C252F"/>
    <w:rsid w:val="000D6562"/>
    <w:rsid w:val="000F0AF4"/>
    <w:rsid w:val="0012367C"/>
    <w:rsid w:val="00130B24"/>
    <w:rsid w:val="00171FE4"/>
    <w:rsid w:val="001B37F1"/>
    <w:rsid w:val="001E6966"/>
    <w:rsid w:val="00226FF2"/>
    <w:rsid w:val="00231184"/>
    <w:rsid w:val="00245BA7"/>
    <w:rsid w:val="002804D3"/>
    <w:rsid w:val="00290D68"/>
    <w:rsid w:val="002A3A35"/>
    <w:rsid w:val="002B78AE"/>
    <w:rsid w:val="002F455A"/>
    <w:rsid w:val="00314BF3"/>
    <w:rsid w:val="003449A0"/>
    <w:rsid w:val="00344CD9"/>
    <w:rsid w:val="00356D05"/>
    <w:rsid w:val="00391409"/>
    <w:rsid w:val="00393599"/>
    <w:rsid w:val="0040134F"/>
    <w:rsid w:val="004154E2"/>
    <w:rsid w:val="004339BE"/>
    <w:rsid w:val="004A77C1"/>
    <w:rsid w:val="004E54C0"/>
    <w:rsid w:val="00510E25"/>
    <w:rsid w:val="005155AD"/>
    <w:rsid w:val="00534D53"/>
    <w:rsid w:val="005611E7"/>
    <w:rsid w:val="00576119"/>
    <w:rsid w:val="00593CFA"/>
    <w:rsid w:val="005A368C"/>
    <w:rsid w:val="005B6AB8"/>
    <w:rsid w:val="005B7D8C"/>
    <w:rsid w:val="00650201"/>
    <w:rsid w:val="0067225C"/>
    <w:rsid w:val="006757EB"/>
    <w:rsid w:val="00680F04"/>
    <w:rsid w:val="006C1DED"/>
    <w:rsid w:val="006E4AB3"/>
    <w:rsid w:val="007110FF"/>
    <w:rsid w:val="00771BD2"/>
    <w:rsid w:val="00786637"/>
    <w:rsid w:val="00791AC3"/>
    <w:rsid w:val="0079743E"/>
    <w:rsid w:val="007F41CF"/>
    <w:rsid w:val="0081214B"/>
    <w:rsid w:val="00884576"/>
    <w:rsid w:val="008A407A"/>
    <w:rsid w:val="008D7A18"/>
    <w:rsid w:val="008E055C"/>
    <w:rsid w:val="008E21DE"/>
    <w:rsid w:val="00916F31"/>
    <w:rsid w:val="009427B7"/>
    <w:rsid w:val="00962F71"/>
    <w:rsid w:val="00971C95"/>
    <w:rsid w:val="00975A5D"/>
    <w:rsid w:val="00981FCE"/>
    <w:rsid w:val="009E7C55"/>
    <w:rsid w:val="009F200E"/>
    <w:rsid w:val="00A07E4A"/>
    <w:rsid w:val="00A270DF"/>
    <w:rsid w:val="00A35840"/>
    <w:rsid w:val="00A5109B"/>
    <w:rsid w:val="00A51A9F"/>
    <w:rsid w:val="00A56018"/>
    <w:rsid w:val="00A836CA"/>
    <w:rsid w:val="00A8475F"/>
    <w:rsid w:val="00AA0C78"/>
    <w:rsid w:val="00AB12D5"/>
    <w:rsid w:val="00AD735D"/>
    <w:rsid w:val="00AE69A7"/>
    <w:rsid w:val="00AF0899"/>
    <w:rsid w:val="00B55318"/>
    <w:rsid w:val="00B603C0"/>
    <w:rsid w:val="00B64027"/>
    <w:rsid w:val="00B7394A"/>
    <w:rsid w:val="00BA0155"/>
    <w:rsid w:val="00C0421C"/>
    <w:rsid w:val="00C54ADB"/>
    <w:rsid w:val="00C75CAF"/>
    <w:rsid w:val="00C81CFA"/>
    <w:rsid w:val="00C837F2"/>
    <w:rsid w:val="00CB5856"/>
    <w:rsid w:val="00CF2B89"/>
    <w:rsid w:val="00D16571"/>
    <w:rsid w:val="00D46C9E"/>
    <w:rsid w:val="00D825F2"/>
    <w:rsid w:val="00DB4AD8"/>
    <w:rsid w:val="00DF74BA"/>
    <w:rsid w:val="00E06B80"/>
    <w:rsid w:val="00E17D96"/>
    <w:rsid w:val="00E27E28"/>
    <w:rsid w:val="00E32DB6"/>
    <w:rsid w:val="00E411A0"/>
    <w:rsid w:val="00EA30D2"/>
    <w:rsid w:val="00EA7FE7"/>
    <w:rsid w:val="00F40E5A"/>
    <w:rsid w:val="00F86B38"/>
    <w:rsid w:val="00F9318C"/>
    <w:rsid w:val="00FD54C6"/>
    <w:rsid w:val="00FE4D12"/>
    <w:rsid w:val="48CB9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B0E5FE"/>
  <w15:chartTrackingRefBased/>
  <w15:docId w15:val="{606FE4C3-1FA7-4521-86E9-7B936CAA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712AF28A57846B9D760C73C448C0E" ma:contentTypeVersion="12" ma:contentTypeDescription="Create a new document." ma:contentTypeScope="" ma:versionID="eaa74cbd2995f08e44f84283d4b3b93e">
  <xsd:schema xmlns:xsd="http://www.w3.org/2001/XMLSchema" xmlns:xs="http://www.w3.org/2001/XMLSchema" xmlns:p="http://schemas.microsoft.com/office/2006/metadata/properties" xmlns:ns2="0237ef47-f5d1-4545-a204-5a4bf46f6452" xmlns:ns3="163348c8-bcf9-4cb7-88a8-0886d340188e" targetNamespace="http://schemas.microsoft.com/office/2006/metadata/properties" ma:root="true" ma:fieldsID="9061206b44e53da906bb7da247026b49" ns2:_="" ns3:_="">
    <xsd:import namespace="0237ef47-f5d1-4545-a204-5a4bf46f6452"/>
    <xsd:import namespace="163348c8-bcf9-4cb7-88a8-0886d3401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ef47-f5d1-4545-a204-5a4bf46f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348c8-bcf9-4cb7-88a8-0886d3401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F03D9-A9CB-4566-9DB2-9770E1713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7ef47-f5d1-4545-a204-5a4bf46f6452"/>
    <ds:schemaRef ds:uri="163348c8-bcf9-4cb7-88a8-0886d3401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Club Secretary</cp:lastModifiedBy>
  <cp:revision>4</cp:revision>
  <dcterms:created xsi:type="dcterms:W3CDTF">2023-04-20T04:21:00Z</dcterms:created>
  <dcterms:modified xsi:type="dcterms:W3CDTF">2023-04-20T04:35:00Z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0x010100B0E712AF28A57846B9D760C73C448C0E</vt:lpwstr>
  </property>
</Properties>
</file>