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0C56D" w14:textId="77777777" w:rsidR="00497B8A" w:rsidRDefault="00D71DDF" w:rsidP="00497B8A">
      <w:pPr>
        <w:spacing w:line="240" w:lineRule="auto"/>
        <w:rPr>
          <w:rStyle w:val="Heading1Char"/>
          <w:rFonts w:cstheme="majorHAnsi"/>
          <w:b/>
          <w:bCs/>
          <w:color w:val="auto"/>
          <w:sz w:val="44"/>
          <w:szCs w:val="44"/>
        </w:rPr>
      </w:pPr>
      <w:bookmarkStart w:id="0" w:name="_Toc86244718"/>
      <w:r w:rsidRPr="00D71DDF">
        <w:rPr>
          <w:rStyle w:val="Heading1Char"/>
          <w:rFonts w:cstheme="majorHAnsi"/>
          <w:b/>
          <w:bCs/>
          <w:color w:val="auto"/>
          <w:sz w:val="44"/>
          <w:szCs w:val="44"/>
        </w:rPr>
        <w:t xml:space="preserve">COVID-19 Vaccination Policy </w:t>
      </w:r>
    </w:p>
    <w:p w14:paraId="2CC9B5E8" w14:textId="5C3008F8" w:rsidR="00F55B3E" w:rsidRPr="00F55B3E" w:rsidRDefault="00F55B3E" w:rsidP="00D71DDF">
      <w:pPr>
        <w:rPr>
          <w:rFonts w:asciiTheme="majorHAnsi" w:eastAsiaTheme="majorEastAsia" w:hAnsiTheme="majorHAnsi" w:cstheme="majorHAnsi"/>
          <w:b/>
          <w:bCs/>
          <w:sz w:val="44"/>
          <w:szCs w:val="4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97"/>
        <w:gridCol w:w="2934"/>
        <w:gridCol w:w="1752"/>
        <w:gridCol w:w="2733"/>
      </w:tblGrid>
      <w:tr w:rsidR="00505252" w:rsidRPr="00C83F21" w14:paraId="7D36DF38" w14:textId="77777777" w:rsidTr="00505252">
        <w:tc>
          <w:tcPr>
            <w:tcW w:w="1597" w:type="dxa"/>
            <w:shd w:val="clear" w:color="auto" w:fill="2E74B5" w:themeFill="accent5" w:themeFillShade="BF"/>
          </w:tcPr>
          <w:p w14:paraId="2FAB1416" w14:textId="77777777" w:rsidR="00505252" w:rsidRPr="00C83F21" w:rsidRDefault="00505252" w:rsidP="00C83F21">
            <w:pPr>
              <w:rPr>
                <w:b/>
                <w:bCs/>
                <w:color w:val="FFFFFF" w:themeColor="background1"/>
              </w:rPr>
            </w:pPr>
            <w:r w:rsidRPr="00C83F21">
              <w:rPr>
                <w:b/>
                <w:bCs/>
                <w:color w:val="FFFFFF" w:themeColor="background1"/>
              </w:rPr>
              <w:t>Version</w:t>
            </w:r>
          </w:p>
        </w:tc>
        <w:tc>
          <w:tcPr>
            <w:tcW w:w="7419" w:type="dxa"/>
            <w:gridSpan w:val="3"/>
            <w:shd w:val="clear" w:color="auto" w:fill="2E74B5" w:themeFill="accent5" w:themeFillShade="BF"/>
          </w:tcPr>
          <w:p w14:paraId="512E6DCB" w14:textId="39ED9A96" w:rsidR="00505252" w:rsidRPr="00C83F21" w:rsidRDefault="00FB46DD" w:rsidP="00C83F21">
            <w:pPr>
              <w:rPr>
                <w:b/>
                <w:bCs/>
                <w:color w:val="FFFFFF" w:themeColor="background1"/>
              </w:rPr>
            </w:pPr>
            <w:r>
              <w:rPr>
                <w:b/>
                <w:bCs/>
                <w:color w:val="FFFFFF" w:themeColor="background1"/>
              </w:rPr>
              <w:t>1.0</w:t>
            </w:r>
          </w:p>
        </w:tc>
      </w:tr>
      <w:tr w:rsidR="00C83F21" w:rsidRPr="00C83F21" w14:paraId="58A6FAE4" w14:textId="77777777" w:rsidTr="00C83F21">
        <w:tc>
          <w:tcPr>
            <w:tcW w:w="1597" w:type="dxa"/>
          </w:tcPr>
          <w:p w14:paraId="3D1E6107" w14:textId="77777777" w:rsidR="00C83F21" w:rsidRPr="00C83F21" w:rsidRDefault="00C83F21" w:rsidP="00C83F21">
            <w:pPr>
              <w:rPr>
                <w:b/>
                <w:bCs/>
              </w:rPr>
            </w:pPr>
            <w:r w:rsidRPr="00C83F21">
              <w:rPr>
                <w:b/>
                <w:bCs/>
              </w:rPr>
              <w:t>Drafted by</w:t>
            </w:r>
          </w:p>
        </w:tc>
        <w:tc>
          <w:tcPr>
            <w:tcW w:w="2934" w:type="dxa"/>
          </w:tcPr>
          <w:p w14:paraId="517D22C8" w14:textId="38A93BD0" w:rsidR="00C83F21" w:rsidRPr="00505252" w:rsidRDefault="00C51DAE" w:rsidP="00C83F21">
            <w:pPr>
              <w:rPr>
                <w:color w:val="4472C4" w:themeColor="accent1"/>
              </w:rPr>
            </w:pPr>
            <w:r>
              <w:rPr>
                <w:color w:val="4472C4" w:themeColor="accent1"/>
              </w:rPr>
              <w:t>Secretary</w:t>
            </w:r>
            <w:r w:rsidR="00C01876">
              <w:rPr>
                <w:color w:val="4472C4" w:themeColor="accent1"/>
              </w:rPr>
              <w:t xml:space="preserve"> – T Norman</w:t>
            </w:r>
          </w:p>
        </w:tc>
        <w:tc>
          <w:tcPr>
            <w:tcW w:w="1752" w:type="dxa"/>
          </w:tcPr>
          <w:p w14:paraId="48AC394F" w14:textId="77777777" w:rsidR="00C83F21" w:rsidRPr="00C83F21" w:rsidRDefault="00C83F21" w:rsidP="00C83F21">
            <w:pPr>
              <w:rPr>
                <w:b/>
                <w:bCs/>
              </w:rPr>
            </w:pPr>
            <w:r w:rsidRPr="00C83F21">
              <w:rPr>
                <w:b/>
                <w:bCs/>
              </w:rPr>
              <w:t>Approved by Board</w:t>
            </w:r>
          </w:p>
        </w:tc>
        <w:tc>
          <w:tcPr>
            <w:tcW w:w="2733" w:type="dxa"/>
          </w:tcPr>
          <w:p w14:paraId="121F5FB2" w14:textId="43AFCADA" w:rsidR="00C83F21" w:rsidRPr="00505252" w:rsidRDefault="00C51DAE" w:rsidP="00C83F21">
            <w:pPr>
              <w:rPr>
                <w:color w:val="4472C4" w:themeColor="accent1"/>
              </w:rPr>
            </w:pPr>
            <w:r>
              <w:rPr>
                <w:color w:val="4472C4" w:themeColor="accent1"/>
              </w:rPr>
              <w:t>1</w:t>
            </w:r>
            <w:r w:rsidR="00C01876">
              <w:rPr>
                <w:color w:val="4472C4" w:themeColor="accent1"/>
              </w:rPr>
              <w:t>8</w:t>
            </w:r>
            <w:r>
              <w:rPr>
                <w:color w:val="4472C4" w:themeColor="accent1"/>
              </w:rPr>
              <w:t>/1/2022</w:t>
            </w:r>
          </w:p>
        </w:tc>
      </w:tr>
      <w:tr w:rsidR="00C83F21" w:rsidRPr="00C83F21" w14:paraId="2BC386AD" w14:textId="77777777" w:rsidTr="00C83F21">
        <w:tc>
          <w:tcPr>
            <w:tcW w:w="1597" w:type="dxa"/>
          </w:tcPr>
          <w:p w14:paraId="18F3E4C2" w14:textId="77777777" w:rsidR="00C83F21" w:rsidRPr="00C83F21" w:rsidRDefault="00C83F21" w:rsidP="00C83F21">
            <w:pPr>
              <w:rPr>
                <w:b/>
                <w:bCs/>
              </w:rPr>
            </w:pPr>
            <w:r w:rsidRPr="00C83F21">
              <w:rPr>
                <w:b/>
                <w:bCs/>
              </w:rPr>
              <w:t>Responsible person</w:t>
            </w:r>
          </w:p>
        </w:tc>
        <w:tc>
          <w:tcPr>
            <w:tcW w:w="2934" w:type="dxa"/>
          </w:tcPr>
          <w:p w14:paraId="5F9B977A" w14:textId="0121113F" w:rsidR="00C83F21" w:rsidRPr="00505252" w:rsidRDefault="00C51DAE" w:rsidP="00C83F21">
            <w:pPr>
              <w:rPr>
                <w:color w:val="4472C4" w:themeColor="accent1"/>
              </w:rPr>
            </w:pPr>
            <w:r>
              <w:rPr>
                <w:color w:val="4472C4" w:themeColor="accent1"/>
              </w:rPr>
              <w:t>President</w:t>
            </w:r>
            <w:r w:rsidR="00C01876">
              <w:rPr>
                <w:color w:val="4472C4" w:themeColor="accent1"/>
              </w:rPr>
              <w:t xml:space="preserve"> – P Yeates</w:t>
            </w:r>
          </w:p>
        </w:tc>
        <w:tc>
          <w:tcPr>
            <w:tcW w:w="1752" w:type="dxa"/>
          </w:tcPr>
          <w:p w14:paraId="6F0F1B94" w14:textId="77777777" w:rsidR="00C83F21" w:rsidRPr="00C83F21" w:rsidRDefault="00C83F21" w:rsidP="00C83F21">
            <w:pPr>
              <w:rPr>
                <w:b/>
                <w:bCs/>
              </w:rPr>
            </w:pPr>
            <w:r w:rsidRPr="00C83F21">
              <w:rPr>
                <w:b/>
                <w:bCs/>
              </w:rPr>
              <w:t>Scheduled Review</w:t>
            </w:r>
          </w:p>
        </w:tc>
        <w:tc>
          <w:tcPr>
            <w:tcW w:w="2733" w:type="dxa"/>
          </w:tcPr>
          <w:p w14:paraId="31A1EB10" w14:textId="5939C76A" w:rsidR="00C83F21" w:rsidRPr="00505252" w:rsidRDefault="00C51DAE" w:rsidP="00C83F21">
            <w:pPr>
              <w:rPr>
                <w:color w:val="4472C4" w:themeColor="accent1"/>
              </w:rPr>
            </w:pPr>
            <w:r>
              <w:rPr>
                <w:color w:val="4472C4" w:themeColor="accent1"/>
              </w:rPr>
              <w:t>2/5/2022</w:t>
            </w:r>
          </w:p>
        </w:tc>
      </w:tr>
      <w:bookmarkEnd w:id="0"/>
    </w:tbl>
    <w:p w14:paraId="0E765825" w14:textId="1CE3C0BC" w:rsidR="005153DB" w:rsidRDefault="005153DB" w:rsidP="004E7418">
      <w:pPr>
        <w:rPr>
          <w:b/>
          <w:bCs/>
          <w:noProof/>
        </w:rPr>
      </w:pPr>
    </w:p>
    <w:p w14:paraId="0888728A" w14:textId="77777777" w:rsidR="007E1683" w:rsidRPr="007E1683" w:rsidRDefault="007E1683" w:rsidP="007E1683">
      <w:pPr>
        <w:pStyle w:val="Heading1"/>
        <w:jc w:val="left"/>
        <w:rPr>
          <w:b/>
          <w:bCs/>
          <w:noProof/>
          <w:color w:val="auto"/>
        </w:rPr>
      </w:pPr>
      <w:r w:rsidRPr="007E1683">
        <w:rPr>
          <w:b/>
          <w:bCs/>
          <w:noProof/>
          <w:color w:val="auto"/>
        </w:rPr>
        <w:t xml:space="preserve">Contents </w:t>
      </w:r>
    </w:p>
    <w:p w14:paraId="688B819C" w14:textId="32197DBA" w:rsidR="007E1683" w:rsidRPr="007E1683" w:rsidRDefault="007E1683" w:rsidP="007E1683">
      <w:pPr>
        <w:spacing w:line="240" w:lineRule="auto"/>
        <w:rPr>
          <w:b/>
          <w:bCs/>
          <w:noProof/>
        </w:rPr>
      </w:pPr>
      <w:r w:rsidRPr="007E1683">
        <w:rPr>
          <w:b/>
          <w:bCs/>
          <w:noProof/>
        </w:rPr>
        <w:t>1.</w:t>
      </w:r>
      <w:r w:rsidRPr="007E1683">
        <w:rPr>
          <w:b/>
          <w:bCs/>
          <w:noProof/>
        </w:rPr>
        <w:tab/>
        <w:t>Purpose</w:t>
      </w:r>
    </w:p>
    <w:p w14:paraId="4AF83508" w14:textId="16F91B38" w:rsidR="007E1683" w:rsidRPr="007E1683" w:rsidRDefault="007E1683" w:rsidP="007E1683">
      <w:pPr>
        <w:spacing w:line="240" w:lineRule="auto"/>
        <w:rPr>
          <w:b/>
          <w:bCs/>
          <w:noProof/>
        </w:rPr>
      </w:pPr>
      <w:r w:rsidRPr="007E1683">
        <w:rPr>
          <w:b/>
          <w:bCs/>
          <w:noProof/>
        </w:rPr>
        <w:t>2.</w:t>
      </w:r>
      <w:r w:rsidRPr="007E1683">
        <w:rPr>
          <w:b/>
          <w:bCs/>
          <w:noProof/>
        </w:rPr>
        <w:tab/>
        <w:t>Scope</w:t>
      </w:r>
    </w:p>
    <w:p w14:paraId="2F175B4F" w14:textId="2CC760D0" w:rsidR="007E1683" w:rsidRPr="007E1683" w:rsidRDefault="007E1683" w:rsidP="007E1683">
      <w:pPr>
        <w:spacing w:line="240" w:lineRule="auto"/>
        <w:rPr>
          <w:b/>
          <w:bCs/>
          <w:noProof/>
        </w:rPr>
      </w:pPr>
      <w:r w:rsidRPr="007E1683">
        <w:rPr>
          <w:b/>
          <w:bCs/>
          <w:noProof/>
        </w:rPr>
        <w:t>3.</w:t>
      </w:r>
      <w:r w:rsidRPr="007E1683">
        <w:rPr>
          <w:b/>
          <w:bCs/>
          <w:noProof/>
        </w:rPr>
        <w:tab/>
        <w:t>Definitions</w:t>
      </w:r>
    </w:p>
    <w:p w14:paraId="2E16B2A7" w14:textId="3E2DF5F3" w:rsidR="007E1683" w:rsidRPr="007E1683" w:rsidRDefault="007E1683" w:rsidP="007E1683">
      <w:pPr>
        <w:spacing w:line="240" w:lineRule="auto"/>
        <w:rPr>
          <w:b/>
          <w:bCs/>
          <w:noProof/>
        </w:rPr>
      </w:pPr>
      <w:r w:rsidRPr="007E1683">
        <w:rPr>
          <w:b/>
          <w:bCs/>
          <w:noProof/>
        </w:rPr>
        <w:t>4.</w:t>
      </w:r>
      <w:r w:rsidRPr="007E1683">
        <w:rPr>
          <w:b/>
          <w:bCs/>
          <w:noProof/>
        </w:rPr>
        <w:tab/>
        <w:t>Polic</w:t>
      </w:r>
      <w:r>
        <w:rPr>
          <w:b/>
          <w:bCs/>
          <w:noProof/>
        </w:rPr>
        <w:t>y</w:t>
      </w:r>
    </w:p>
    <w:p w14:paraId="37D0790D" w14:textId="044145B8" w:rsidR="007E1683" w:rsidRPr="007E1683" w:rsidRDefault="007E1683" w:rsidP="007E1683">
      <w:pPr>
        <w:spacing w:line="240" w:lineRule="auto"/>
        <w:ind w:left="720"/>
        <w:rPr>
          <w:b/>
          <w:bCs/>
          <w:noProof/>
        </w:rPr>
      </w:pPr>
      <w:r w:rsidRPr="007E1683">
        <w:rPr>
          <w:b/>
          <w:bCs/>
          <w:noProof/>
        </w:rPr>
        <w:t>4.1 Workplace Health and Safety Duty</w:t>
      </w:r>
    </w:p>
    <w:p w14:paraId="53C0AD08" w14:textId="571C6089" w:rsidR="007E1683" w:rsidRPr="007E1683" w:rsidRDefault="007E1683" w:rsidP="007E1683">
      <w:pPr>
        <w:spacing w:line="240" w:lineRule="auto"/>
        <w:ind w:left="720"/>
        <w:rPr>
          <w:b/>
          <w:bCs/>
          <w:noProof/>
        </w:rPr>
      </w:pPr>
      <w:r w:rsidRPr="007E1683">
        <w:rPr>
          <w:b/>
          <w:bCs/>
          <w:noProof/>
        </w:rPr>
        <w:t>4.2. Staff Vaccination Requirements</w:t>
      </w:r>
    </w:p>
    <w:p w14:paraId="21BAE66C" w14:textId="76B0468D" w:rsidR="007E1683" w:rsidRPr="007E1683" w:rsidRDefault="007E1683" w:rsidP="007E1683">
      <w:pPr>
        <w:spacing w:line="240" w:lineRule="auto"/>
        <w:ind w:left="720"/>
        <w:rPr>
          <w:b/>
          <w:bCs/>
          <w:noProof/>
        </w:rPr>
      </w:pPr>
      <w:r w:rsidRPr="007E1683">
        <w:rPr>
          <w:b/>
          <w:bCs/>
          <w:noProof/>
        </w:rPr>
        <w:t>4.3 Visitors and venue access</w:t>
      </w:r>
    </w:p>
    <w:p w14:paraId="1A2680E6" w14:textId="638F86CE" w:rsidR="007E1683" w:rsidRPr="007E1683" w:rsidRDefault="007E1683" w:rsidP="007E1683">
      <w:pPr>
        <w:spacing w:line="240" w:lineRule="auto"/>
        <w:rPr>
          <w:b/>
          <w:bCs/>
          <w:noProof/>
        </w:rPr>
      </w:pPr>
      <w:r w:rsidRPr="007E1683">
        <w:rPr>
          <w:b/>
          <w:bCs/>
          <w:noProof/>
        </w:rPr>
        <w:t>5. Exemptions</w:t>
      </w:r>
      <w:r w:rsidRPr="007E1683">
        <w:rPr>
          <w:b/>
          <w:bCs/>
          <w:noProof/>
        </w:rPr>
        <w:tab/>
      </w:r>
    </w:p>
    <w:p w14:paraId="59A08922" w14:textId="7EB9B7B6" w:rsidR="007E1683" w:rsidRDefault="007E1683" w:rsidP="007E1683">
      <w:pPr>
        <w:spacing w:line="240" w:lineRule="auto"/>
        <w:ind w:left="720"/>
        <w:rPr>
          <w:b/>
          <w:bCs/>
          <w:noProof/>
        </w:rPr>
      </w:pPr>
      <w:r w:rsidRPr="007E1683">
        <w:rPr>
          <w:b/>
          <w:bCs/>
          <w:noProof/>
        </w:rPr>
        <w:t>5.1 For Staff</w:t>
      </w:r>
    </w:p>
    <w:p w14:paraId="706CC227" w14:textId="6F7638DD" w:rsidR="007E1683" w:rsidRPr="007E1683" w:rsidRDefault="007E1683" w:rsidP="007E1683">
      <w:pPr>
        <w:spacing w:line="240" w:lineRule="auto"/>
        <w:ind w:left="720"/>
        <w:rPr>
          <w:b/>
          <w:bCs/>
          <w:noProof/>
        </w:rPr>
      </w:pPr>
      <w:r w:rsidRPr="007E1683">
        <w:rPr>
          <w:b/>
          <w:bCs/>
          <w:noProof/>
        </w:rPr>
        <w:t xml:space="preserve">5.2 For </w:t>
      </w:r>
      <w:r w:rsidR="00EC16A8">
        <w:rPr>
          <w:b/>
          <w:bCs/>
          <w:noProof/>
        </w:rPr>
        <w:t>V</w:t>
      </w:r>
      <w:r w:rsidRPr="007E1683">
        <w:rPr>
          <w:b/>
          <w:bCs/>
          <w:noProof/>
        </w:rPr>
        <w:t>isitors</w:t>
      </w:r>
    </w:p>
    <w:p w14:paraId="17614AF5" w14:textId="47972969" w:rsidR="007E1683" w:rsidRPr="007E1683" w:rsidRDefault="007E1683" w:rsidP="007E1683">
      <w:pPr>
        <w:spacing w:line="240" w:lineRule="auto"/>
        <w:rPr>
          <w:b/>
          <w:bCs/>
          <w:noProof/>
        </w:rPr>
      </w:pPr>
      <w:r w:rsidRPr="007E1683">
        <w:rPr>
          <w:b/>
          <w:bCs/>
          <w:noProof/>
        </w:rPr>
        <w:t>6. Breach of policy</w:t>
      </w:r>
    </w:p>
    <w:p w14:paraId="0A8544FE" w14:textId="19BDBAAD" w:rsidR="007E1683" w:rsidRPr="007E1683" w:rsidRDefault="007E1683" w:rsidP="007E1683">
      <w:pPr>
        <w:spacing w:line="240" w:lineRule="auto"/>
        <w:rPr>
          <w:b/>
          <w:bCs/>
          <w:noProof/>
        </w:rPr>
      </w:pPr>
      <w:r w:rsidRPr="007E1683">
        <w:rPr>
          <w:b/>
          <w:bCs/>
          <w:noProof/>
        </w:rPr>
        <w:t>7. References, Legislation &amp; Industrial Instruments</w:t>
      </w:r>
    </w:p>
    <w:p w14:paraId="35B4694A" w14:textId="1EAF4821" w:rsidR="007E1683" w:rsidRPr="007E1683" w:rsidRDefault="007E1683" w:rsidP="007E1683">
      <w:pPr>
        <w:spacing w:line="240" w:lineRule="auto"/>
        <w:rPr>
          <w:b/>
          <w:bCs/>
          <w:noProof/>
        </w:rPr>
      </w:pPr>
      <w:r w:rsidRPr="007E1683">
        <w:rPr>
          <w:b/>
          <w:bCs/>
          <w:noProof/>
        </w:rPr>
        <w:t>8. Policy Reviews and Updates</w:t>
      </w:r>
    </w:p>
    <w:p w14:paraId="1E3B021E" w14:textId="272F9F7A" w:rsidR="007E1683" w:rsidRDefault="007E1683" w:rsidP="007E1683">
      <w:pPr>
        <w:spacing w:line="240" w:lineRule="auto"/>
        <w:ind w:left="405"/>
        <w:rPr>
          <w:b/>
          <w:bCs/>
          <w:noProof/>
        </w:rPr>
      </w:pPr>
      <w:r w:rsidRPr="007E1683">
        <w:rPr>
          <w:b/>
          <w:bCs/>
          <w:noProof/>
        </w:rPr>
        <w:t>8.1 Version History</w:t>
      </w:r>
    </w:p>
    <w:p w14:paraId="433B6DBC" w14:textId="1C43AD84" w:rsidR="00C51DAE" w:rsidRDefault="00C51DAE">
      <w:pPr>
        <w:rPr>
          <w:b/>
          <w:bCs/>
          <w:noProof/>
        </w:rPr>
      </w:pPr>
      <w:r>
        <w:rPr>
          <w:b/>
          <w:bCs/>
          <w:noProof/>
        </w:rPr>
        <w:br w:type="page"/>
      </w:r>
    </w:p>
    <w:p w14:paraId="223CF8EF" w14:textId="290AECCE" w:rsidR="004E7418" w:rsidRPr="003D423B" w:rsidRDefault="004E7418" w:rsidP="004E7418">
      <w:pPr>
        <w:pStyle w:val="Heading1"/>
        <w:numPr>
          <w:ilvl w:val="0"/>
          <w:numId w:val="3"/>
        </w:numPr>
        <w:jc w:val="left"/>
        <w:rPr>
          <w:b/>
          <w:bCs/>
          <w:color w:val="auto"/>
        </w:rPr>
      </w:pPr>
      <w:bookmarkStart w:id="1" w:name="_Toc89093737"/>
      <w:r w:rsidRPr="000E2CC3">
        <w:rPr>
          <w:b/>
          <w:bCs/>
          <w:color w:val="auto"/>
        </w:rPr>
        <w:lastRenderedPageBreak/>
        <w:t>Purpose</w:t>
      </w:r>
      <w:bookmarkEnd w:id="1"/>
    </w:p>
    <w:p w14:paraId="510461C9" w14:textId="4F9A51A4" w:rsidR="007D1771" w:rsidRDefault="00E47E61" w:rsidP="0077770F">
      <w:pPr>
        <w:jc w:val="both"/>
      </w:pPr>
      <w:r w:rsidRPr="00E47E61">
        <w:t>Oakbank Bowling Club</w:t>
      </w:r>
      <w:r w:rsidR="00F066D8">
        <w:rPr>
          <w:color w:val="4472C4" w:themeColor="accent1"/>
        </w:rPr>
        <w:t xml:space="preserve"> </w:t>
      </w:r>
      <w:r w:rsidR="0077770F">
        <w:t>exists to serve the</w:t>
      </w:r>
      <w:r w:rsidR="00D71DDF">
        <w:t xml:space="preserve"> local</w:t>
      </w:r>
      <w:r w:rsidR="0077770F">
        <w:t xml:space="preserve"> bowls community and protect and preserve the game while ensuring the health and wellbeing of </w:t>
      </w:r>
      <w:r w:rsidR="00D62166">
        <w:t xml:space="preserve">those involved in the </w:t>
      </w:r>
      <w:r w:rsidR="008B7D23">
        <w:t xml:space="preserve">sport of </w:t>
      </w:r>
      <w:r w:rsidR="00EC16A8">
        <w:t>b</w:t>
      </w:r>
      <w:r w:rsidR="008B7D23">
        <w:t>owls</w:t>
      </w:r>
      <w:r w:rsidR="00D71DDF">
        <w:t xml:space="preserve"> at the club</w:t>
      </w:r>
      <w:r w:rsidR="00FB3EA7">
        <w:t xml:space="preserve">. </w:t>
      </w:r>
    </w:p>
    <w:p w14:paraId="15245197" w14:textId="63FF3F5A" w:rsidR="00C14743" w:rsidRDefault="00FB3EA7" w:rsidP="00C14743">
      <w:pPr>
        <w:jc w:val="both"/>
      </w:pPr>
      <w:r>
        <w:t>A</w:t>
      </w:r>
      <w:r w:rsidR="00115717">
        <w:t xml:space="preserve">s </w:t>
      </w:r>
      <w:r w:rsidR="008B7D23">
        <w:t>all are aware, t</w:t>
      </w:r>
      <w:r w:rsidR="0077770F">
        <w:t xml:space="preserve">he COVID-19 pandemic poses threats to the health and safety of </w:t>
      </w:r>
      <w:r w:rsidR="00B269CC">
        <w:t>all Australians</w:t>
      </w:r>
      <w:r w:rsidR="0077770F">
        <w:t>.</w:t>
      </w:r>
      <w:r w:rsidR="007D1771">
        <w:t xml:space="preserve"> </w:t>
      </w:r>
      <w:r w:rsidR="00E47E61" w:rsidRPr="00E47E61">
        <w:t>Oakbank Bowling Club</w:t>
      </w:r>
      <w:r w:rsidR="00F066D8">
        <w:rPr>
          <w:color w:val="4472C4" w:themeColor="accent1"/>
        </w:rPr>
        <w:t xml:space="preserve"> </w:t>
      </w:r>
      <w:r w:rsidR="00DD18B1">
        <w:t>embraces vaccination as an important tool for maintain</w:t>
      </w:r>
      <w:r w:rsidR="008F41C1">
        <w:t>ing</w:t>
      </w:r>
      <w:r w:rsidR="00DD18B1">
        <w:t xml:space="preserve"> the health and wellbeing of members, </w:t>
      </w:r>
      <w:r w:rsidR="00FB5CE6">
        <w:t>staff</w:t>
      </w:r>
      <w:r w:rsidR="008F41C1">
        <w:t>,</w:t>
      </w:r>
      <w:r w:rsidR="00FB5CE6">
        <w:t xml:space="preserve"> </w:t>
      </w:r>
      <w:r w:rsidR="00DD18B1">
        <w:t>and the wider community</w:t>
      </w:r>
      <w:r w:rsidR="00FB5CE6">
        <w:t xml:space="preserve"> and </w:t>
      </w:r>
      <w:r w:rsidR="00DD18B1">
        <w:t>is committe</w:t>
      </w:r>
      <w:r w:rsidR="00FB5CE6">
        <w:t xml:space="preserve">d </w:t>
      </w:r>
      <w:r w:rsidR="00DD18B1">
        <w:t xml:space="preserve">to providing an environment free of recognised hazards. </w:t>
      </w:r>
      <w:r w:rsidR="002B00FF">
        <w:t xml:space="preserve"> </w:t>
      </w:r>
    </w:p>
    <w:p w14:paraId="5E7CE3B5" w14:textId="52FED453" w:rsidR="00014BA0" w:rsidRPr="00C14743" w:rsidRDefault="00B60A9E" w:rsidP="004E30B4">
      <w:pPr>
        <w:pStyle w:val="Heading1"/>
        <w:numPr>
          <w:ilvl w:val="0"/>
          <w:numId w:val="3"/>
        </w:numPr>
        <w:jc w:val="left"/>
        <w:rPr>
          <w:b/>
          <w:bCs/>
          <w:color w:val="auto"/>
        </w:rPr>
      </w:pPr>
      <w:bookmarkStart w:id="2" w:name="_Toc89093738"/>
      <w:r w:rsidRPr="000E2CC3">
        <w:rPr>
          <w:b/>
          <w:bCs/>
          <w:color w:val="auto"/>
        </w:rPr>
        <w:t>Scope</w:t>
      </w:r>
      <w:bookmarkEnd w:id="2"/>
      <w:r w:rsidR="000E2CC3" w:rsidRPr="00C14743">
        <w:rPr>
          <w:b/>
          <w:bCs/>
          <w:color w:val="auto"/>
        </w:rPr>
        <w:t xml:space="preserve"> </w:t>
      </w:r>
    </w:p>
    <w:p w14:paraId="6B57B5D2" w14:textId="606E1944" w:rsidR="00665E13" w:rsidRDefault="00665E13" w:rsidP="00665E13">
      <w:pPr>
        <w:jc w:val="both"/>
      </w:pPr>
      <w:r>
        <w:t>Th</w:t>
      </w:r>
      <w:r w:rsidR="00FB5CE6">
        <w:t xml:space="preserve">is </w:t>
      </w:r>
      <w:r w:rsidR="000E10D1">
        <w:t>p</w:t>
      </w:r>
      <w:r>
        <w:t>olicy shall apply to</w:t>
      </w:r>
      <w:r w:rsidR="007138C3">
        <w:t xml:space="preserve"> Club</w:t>
      </w:r>
      <w:r w:rsidR="00A73F92">
        <w:t xml:space="preserve">: </w:t>
      </w:r>
    </w:p>
    <w:tbl>
      <w:tblPr>
        <w:tblStyle w:val="TableGrid"/>
        <w:tblW w:w="4262" w:type="pct"/>
        <w:tblLayout w:type="fixed"/>
        <w:tblLook w:val="04A0" w:firstRow="1" w:lastRow="0" w:firstColumn="1" w:lastColumn="0" w:noHBand="0" w:noVBand="1"/>
      </w:tblPr>
      <w:tblGrid>
        <w:gridCol w:w="663"/>
        <w:gridCol w:w="756"/>
        <w:gridCol w:w="1452"/>
        <w:gridCol w:w="2153"/>
        <w:gridCol w:w="1331"/>
        <w:gridCol w:w="1330"/>
      </w:tblGrid>
      <w:tr w:rsidR="00A87414" w:rsidRPr="002D6E89" w14:paraId="7D437213" w14:textId="6CED2A06" w:rsidTr="00A87414">
        <w:tc>
          <w:tcPr>
            <w:tcW w:w="431" w:type="pct"/>
            <w:shd w:val="clear" w:color="auto" w:fill="D9E2F3" w:themeFill="accent1" w:themeFillTint="33"/>
          </w:tcPr>
          <w:p w14:paraId="0D3E8A4B" w14:textId="3F48799B" w:rsidR="00A87414" w:rsidRPr="002D6E89" w:rsidRDefault="00A87414" w:rsidP="001741CF">
            <w:pPr>
              <w:rPr>
                <w:b/>
                <w:bCs/>
              </w:rPr>
            </w:pPr>
            <w:r>
              <w:rPr>
                <w:b/>
                <w:bCs/>
              </w:rPr>
              <w:t>Staff</w:t>
            </w:r>
          </w:p>
        </w:tc>
        <w:tc>
          <w:tcPr>
            <w:tcW w:w="492" w:type="pct"/>
            <w:shd w:val="clear" w:color="auto" w:fill="D9E2F3" w:themeFill="accent1" w:themeFillTint="33"/>
          </w:tcPr>
          <w:p w14:paraId="334C1605" w14:textId="39DC27F3" w:rsidR="00A87414" w:rsidRPr="002D6E89" w:rsidRDefault="00A87414" w:rsidP="001741CF">
            <w:pPr>
              <w:rPr>
                <w:b/>
                <w:bCs/>
              </w:rPr>
            </w:pPr>
            <w:r>
              <w:rPr>
                <w:b/>
                <w:bCs/>
              </w:rPr>
              <w:t>B</w:t>
            </w:r>
            <w:r w:rsidRPr="00951C48">
              <w:rPr>
                <w:b/>
                <w:bCs/>
              </w:rPr>
              <w:t xml:space="preserve">oard </w:t>
            </w:r>
          </w:p>
        </w:tc>
        <w:tc>
          <w:tcPr>
            <w:tcW w:w="945" w:type="pct"/>
            <w:shd w:val="clear" w:color="auto" w:fill="D9E2F3" w:themeFill="accent1" w:themeFillTint="33"/>
          </w:tcPr>
          <w:p w14:paraId="70E2EA22" w14:textId="47CC1E7C" w:rsidR="00A87414" w:rsidRPr="002D6E89" w:rsidRDefault="00A87414" w:rsidP="001741CF">
            <w:pPr>
              <w:rPr>
                <w:b/>
                <w:bCs/>
              </w:rPr>
            </w:pPr>
            <w:r>
              <w:rPr>
                <w:b/>
                <w:bCs/>
              </w:rPr>
              <w:t xml:space="preserve">Engaged </w:t>
            </w:r>
            <w:r w:rsidRPr="002D6E89">
              <w:rPr>
                <w:b/>
                <w:bCs/>
              </w:rPr>
              <w:t>Volunteers</w:t>
            </w:r>
          </w:p>
        </w:tc>
        <w:tc>
          <w:tcPr>
            <w:tcW w:w="1401" w:type="pct"/>
            <w:shd w:val="clear" w:color="auto" w:fill="D9E2F3" w:themeFill="accent1" w:themeFillTint="33"/>
          </w:tcPr>
          <w:p w14:paraId="5CDAA63B" w14:textId="785DA691" w:rsidR="00A87414" w:rsidRDefault="00A87414" w:rsidP="001741CF">
            <w:pPr>
              <w:rPr>
                <w:b/>
                <w:bCs/>
              </w:rPr>
            </w:pPr>
            <w:r>
              <w:rPr>
                <w:b/>
                <w:bCs/>
              </w:rPr>
              <w:t xml:space="preserve">Engaged </w:t>
            </w:r>
            <w:r w:rsidRPr="002D6E89">
              <w:rPr>
                <w:b/>
                <w:bCs/>
              </w:rPr>
              <w:t>Contractors</w:t>
            </w:r>
            <w:r>
              <w:rPr>
                <w:b/>
                <w:bCs/>
              </w:rPr>
              <w:t xml:space="preserve"> </w:t>
            </w:r>
            <w:r w:rsidRPr="002D6E89">
              <w:t>(including employees of contractors)</w:t>
            </w:r>
            <w:r w:rsidRPr="002D6E89">
              <w:rPr>
                <w:b/>
                <w:bCs/>
              </w:rPr>
              <w:t xml:space="preserve"> </w:t>
            </w:r>
          </w:p>
          <w:p w14:paraId="4B2812FA" w14:textId="77777777" w:rsidR="00A87414" w:rsidRPr="002D6E89" w:rsidRDefault="00A87414" w:rsidP="001741CF">
            <w:pPr>
              <w:rPr>
                <w:b/>
                <w:bCs/>
              </w:rPr>
            </w:pPr>
            <w:r>
              <w:rPr>
                <w:b/>
                <w:bCs/>
              </w:rPr>
              <w:t xml:space="preserve">&amp; </w:t>
            </w:r>
            <w:r w:rsidRPr="002D6E89">
              <w:rPr>
                <w:b/>
                <w:bCs/>
              </w:rPr>
              <w:t>Suppliers</w:t>
            </w:r>
          </w:p>
        </w:tc>
        <w:tc>
          <w:tcPr>
            <w:tcW w:w="866" w:type="pct"/>
            <w:shd w:val="clear" w:color="auto" w:fill="D9E2F3" w:themeFill="accent1" w:themeFillTint="33"/>
          </w:tcPr>
          <w:p w14:paraId="18068E40" w14:textId="77777777" w:rsidR="00A87414" w:rsidRDefault="00A87414" w:rsidP="001741CF">
            <w:pPr>
              <w:rPr>
                <w:b/>
                <w:bCs/>
              </w:rPr>
            </w:pPr>
            <w:r>
              <w:rPr>
                <w:b/>
                <w:bCs/>
              </w:rPr>
              <w:t>Players</w:t>
            </w:r>
          </w:p>
          <w:p w14:paraId="415FD491" w14:textId="3DCE9501" w:rsidR="00A87414" w:rsidRPr="00775DA3" w:rsidRDefault="00A87414" w:rsidP="001741CF">
            <w:r w:rsidRPr="00775DA3">
              <w:t>(including social bowlers)</w:t>
            </w:r>
          </w:p>
        </w:tc>
        <w:tc>
          <w:tcPr>
            <w:tcW w:w="866" w:type="pct"/>
            <w:shd w:val="clear" w:color="auto" w:fill="D9E2F3" w:themeFill="accent1" w:themeFillTint="33"/>
          </w:tcPr>
          <w:p w14:paraId="710325CE" w14:textId="3C0FB357" w:rsidR="00A87414" w:rsidRDefault="00A87414" w:rsidP="001741CF">
            <w:pPr>
              <w:rPr>
                <w:b/>
                <w:bCs/>
              </w:rPr>
            </w:pPr>
            <w:r>
              <w:rPr>
                <w:b/>
                <w:bCs/>
              </w:rPr>
              <w:t>Visitors</w:t>
            </w:r>
          </w:p>
          <w:p w14:paraId="6F18F02F" w14:textId="4542D0DF" w:rsidR="00A87414" w:rsidRPr="002D6E89" w:rsidRDefault="00A87414" w:rsidP="001741CF">
            <w:pPr>
              <w:rPr>
                <w:b/>
                <w:bCs/>
              </w:rPr>
            </w:pPr>
            <w:r>
              <w:t>(to club venue)</w:t>
            </w:r>
          </w:p>
        </w:tc>
      </w:tr>
      <w:tr w:rsidR="00A87414" w:rsidRPr="002D6E89" w14:paraId="0109DF05" w14:textId="6F091CDF" w:rsidTr="00A87414">
        <w:tc>
          <w:tcPr>
            <w:tcW w:w="431" w:type="pct"/>
          </w:tcPr>
          <w:p w14:paraId="1F7C4D4C" w14:textId="77777777" w:rsidR="00A87414" w:rsidRPr="002D6E89" w:rsidRDefault="00A87414" w:rsidP="001741CF">
            <w:pPr>
              <w:spacing w:before="200" w:after="200"/>
              <w:jc w:val="center"/>
              <w:rPr>
                <w:b/>
                <w:bCs/>
              </w:rPr>
            </w:pPr>
            <w:r w:rsidRPr="002D6E89">
              <w:rPr>
                <w:rFonts w:ascii="Wingdings" w:hAnsi="Wingdings"/>
                <w:b/>
                <w:bCs/>
              </w:rPr>
              <w:sym w:font="Wingdings" w:char="F0FC"/>
            </w:r>
          </w:p>
        </w:tc>
        <w:tc>
          <w:tcPr>
            <w:tcW w:w="492" w:type="pct"/>
          </w:tcPr>
          <w:p w14:paraId="7EAE22F7" w14:textId="77777777" w:rsidR="00A87414" w:rsidRPr="002D6E89" w:rsidRDefault="00A87414" w:rsidP="001741CF">
            <w:pPr>
              <w:spacing w:before="200" w:after="200"/>
              <w:jc w:val="center"/>
              <w:rPr>
                <w:b/>
                <w:bCs/>
              </w:rPr>
            </w:pPr>
            <w:r w:rsidRPr="002D6E89">
              <w:rPr>
                <w:rFonts w:ascii="Wingdings" w:hAnsi="Wingdings"/>
                <w:b/>
                <w:bCs/>
              </w:rPr>
              <w:sym w:font="Wingdings" w:char="F0FC"/>
            </w:r>
          </w:p>
        </w:tc>
        <w:tc>
          <w:tcPr>
            <w:tcW w:w="945" w:type="pct"/>
          </w:tcPr>
          <w:p w14:paraId="556B6EF1" w14:textId="77777777" w:rsidR="00A87414" w:rsidRPr="002D6E89" w:rsidRDefault="00A87414" w:rsidP="001741CF">
            <w:pPr>
              <w:spacing w:before="200" w:after="200"/>
              <w:jc w:val="center"/>
              <w:rPr>
                <w:b/>
                <w:bCs/>
              </w:rPr>
            </w:pPr>
            <w:r w:rsidRPr="002D6E89">
              <w:rPr>
                <w:rFonts w:ascii="Wingdings" w:hAnsi="Wingdings"/>
                <w:b/>
                <w:bCs/>
              </w:rPr>
              <w:sym w:font="Wingdings" w:char="F0FC"/>
            </w:r>
          </w:p>
        </w:tc>
        <w:tc>
          <w:tcPr>
            <w:tcW w:w="1401" w:type="pct"/>
          </w:tcPr>
          <w:p w14:paraId="36CDE818" w14:textId="77777777" w:rsidR="00A87414" w:rsidRPr="002D6E89" w:rsidRDefault="00A87414" w:rsidP="001741CF">
            <w:pPr>
              <w:spacing w:before="200" w:after="200"/>
              <w:jc w:val="center"/>
              <w:rPr>
                <w:rFonts w:ascii="Wingdings" w:hAnsi="Wingdings"/>
                <w:b/>
                <w:bCs/>
              </w:rPr>
            </w:pPr>
            <w:r w:rsidRPr="002D6E89">
              <w:rPr>
                <w:rFonts w:ascii="Wingdings" w:hAnsi="Wingdings"/>
                <w:b/>
                <w:bCs/>
              </w:rPr>
              <w:sym w:font="Wingdings" w:char="F0FC"/>
            </w:r>
          </w:p>
        </w:tc>
        <w:tc>
          <w:tcPr>
            <w:tcW w:w="866" w:type="pct"/>
          </w:tcPr>
          <w:p w14:paraId="56F7024F" w14:textId="14A70B01" w:rsidR="00A87414" w:rsidRPr="002D6E89" w:rsidRDefault="00A87414" w:rsidP="001741CF">
            <w:pPr>
              <w:spacing w:before="200" w:after="200"/>
              <w:jc w:val="center"/>
              <w:rPr>
                <w:rFonts w:ascii="Wingdings" w:hAnsi="Wingdings"/>
                <w:b/>
                <w:bCs/>
              </w:rPr>
            </w:pPr>
            <w:r w:rsidRPr="002D6E89">
              <w:rPr>
                <w:rFonts w:ascii="Wingdings" w:hAnsi="Wingdings"/>
                <w:b/>
                <w:bCs/>
              </w:rPr>
              <w:sym w:font="Wingdings" w:char="F0FC"/>
            </w:r>
          </w:p>
        </w:tc>
        <w:tc>
          <w:tcPr>
            <w:tcW w:w="866" w:type="pct"/>
          </w:tcPr>
          <w:p w14:paraId="1C89E9BE" w14:textId="146A8EDA" w:rsidR="00A87414" w:rsidRPr="002D6E89" w:rsidRDefault="00A87414" w:rsidP="001741CF">
            <w:pPr>
              <w:spacing w:before="200" w:after="200"/>
              <w:jc w:val="center"/>
              <w:rPr>
                <w:rFonts w:ascii="Wingdings" w:hAnsi="Wingdings"/>
                <w:b/>
                <w:bCs/>
              </w:rPr>
            </w:pPr>
            <w:r w:rsidRPr="002D6E89">
              <w:rPr>
                <w:rFonts w:ascii="Wingdings" w:hAnsi="Wingdings"/>
                <w:b/>
                <w:bCs/>
              </w:rPr>
              <w:sym w:font="Wingdings" w:char="F0FC"/>
            </w:r>
          </w:p>
        </w:tc>
      </w:tr>
    </w:tbl>
    <w:p w14:paraId="6F769D6E" w14:textId="77777777" w:rsidR="00D62166" w:rsidRDefault="00D62166" w:rsidP="00665E13">
      <w:pPr>
        <w:jc w:val="both"/>
      </w:pPr>
    </w:p>
    <w:p w14:paraId="4357CE29" w14:textId="0FA316A6" w:rsidR="008C5A5A" w:rsidRDefault="008C5A5A" w:rsidP="004E30B4">
      <w:pPr>
        <w:pStyle w:val="Heading1"/>
        <w:numPr>
          <w:ilvl w:val="0"/>
          <w:numId w:val="3"/>
        </w:numPr>
        <w:jc w:val="left"/>
        <w:rPr>
          <w:rFonts w:cstheme="majorHAnsi"/>
          <w:b/>
          <w:bCs/>
          <w:color w:val="auto"/>
        </w:rPr>
      </w:pPr>
      <w:bookmarkStart w:id="3" w:name="_Toc86244720"/>
      <w:bookmarkStart w:id="4" w:name="_Toc89093739"/>
      <w:r w:rsidRPr="001F3CBD">
        <w:rPr>
          <w:rFonts w:cstheme="majorHAnsi"/>
          <w:b/>
          <w:bCs/>
          <w:color w:val="auto"/>
        </w:rPr>
        <w:t>Definition</w:t>
      </w:r>
      <w:bookmarkEnd w:id="3"/>
      <w:r>
        <w:rPr>
          <w:rFonts w:cstheme="majorHAnsi"/>
          <w:b/>
          <w:bCs/>
          <w:color w:val="auto"/>
        </w:rPr>
        <w:t>s</w:t>
      </w:r>
      <w:bookmarkEnd w:id="4"/>
      <w:r>
        <w:rPr>
          <w:rFonts w:cstheme="majorHAnsi"/>
          <w:b/>
          <w:bCs/>
          <w:color w:val="auto"/>
        </w:rPr>
        <w:t xml:space="preserve"> </w:t>
      </w:r>
    </w:p>
    <w:tbl>
      <w:tblPr>
        <w:tblStyle w:val="TableGrid"/>
        <w:tblW w:w="0" w:type="auto"/>
        <w:tblLook w:val="04A0" w:firstRow="1" w:lastRow="0" w:firstColumn="1" w:lastColumn="0" w:noHBand="0" w:noVBand="1"/>
      </w:tblPr>
      <w:tblGrid>
        <w:gridCol w:w="2263"/>
        <w:gridCol w:w="6753"/>
      </w:tblGrid>
      <w:tr w:rsidR="008C5A5A" w:rsidRPr="005701B6" w14:paraId="4AC6EE73" w14:textId="77777777" w:rsidTr="001741CF">
        <w:tc>
          <w:tcPr>
            <w:tcW w:w="2263" w:type="dxa"/>
            <w:shd w:val="clear" w:color="auto" w:fill="auto"/>
          </w:tcPr>
          <w:p w14:paraId="1A8CD363" w14:textId="77777777" w:rsidR="008C5A5A" w:rsidRPr="005701B6" w:rsidRDefault="008C5A5A" w:rsidP="001741CF">
            <w:pPr>
              <w:rPr>
                <w:b/>
              </w:rPr>
            </w:pPr>
            <w:r w:rsidRPr="005701B6">
              <w:rPr>
                <w:b/>
              </w:rPr>
              <w:t xml:space="preserve">Term </w:t>
            </w:r>
          </w:p>
        </w:tc>
        <w:tc>
          <w:tcPr>
            <w:tcW w:w="6753" w:type="dxa"/>
            <w:shd w:val="clear" w:color="auto" w:fill="auto"/>
          </w:tcPr>
          <w:p w14:paraId="2796444C" w14:textId="77777777" w:rsidR="008C5A5A" w:rsidRPr="005701B6" w:rsidRDefault="008C5A5A" w:rsidP="001741CF">
            <w:pPr>
              <w:rPr>
                <w:b/>
              </w:rPr>
            </w:pPr>
            <w:r w:rsidRPr="005701B6">
              <w:rPr>
                <w:b/>
              </w:rPr>
              <w:t xml:space="preserve">Definition </w:t>
            </w:r>
          </w:p>
        </w:tc>
      </w:tr>
      <w:tr w:rsidR="005A172B" w:rsidRPr="005701B6" w14:paraId="6502A4AB" w14:textId="77777777" w:rsidTr="001741CF">
        <w:tc>
          <w:tcPr>
            <w:tcW w:w="2263" w:type="dxa"/>
            <w:shd w:val="clear" w:color="auto" w:fill="auto"/>
          </w:tcPr>
          <w:p w14:paraId="51D5B7DE" w14:textId="598EC7EE" w:rsidR="005A172B" w:rsidRPr="00E15AB7" w:rsidRDefault="001A46FF" w:rsidP="001741CF">
            <w:pPr>
              <w:rPr>
                <w:rFonts w:cstheme="minorHAnsi"/>
                <w:b/>
                <w:sz w:val="22"/>
                <w:szCs w:val="22"/>
              </w:rPr>
            </w:pPr>
            <w:r w:rsidRPr="001A46FF">
              <w:rPr>
                <w:b/>
                <w:bCs/>
              </w:rPr>
              <w:t>Authorised</w:t>
            </w:r>
            <w:r>
              <w:t xml:space="preserve"> </w:t>
            </w:r>
            <w:r w:rsidR="005A172B" w:rsidRPr="00E15AB7">
              <w:rPr>
                <w:rFonts w:cstheme="minorHAnsi"/>
                <w:b/>
                <w:sz w:val="22"/>
                <w:szCs w:val="22"/>
              </w:rPr>
              <w:t>volunteers</w:t>
            </w:r>
          </w:p>
        </w:tc>
        <w:tc>
          <w:tcPr>
            <w:tcW w:w="6753" w:type="dxa"/>
            <w:shd w:val="clear" w:color="auto" w:fill="auto"/>
          </w:tcPr>
          <w:p w14:paraId="0EFB97FE" w14:textId="2EBB81B0" w:rsidR="005A172B" w:rsidRPr="007D1771" w:rsidRDefault="007D1771" w:rsidP="001741CF">
            <w:pPr>
              <w:rPr>
                <w:rFonts w:cstheme="minorHAnsi"/>
                <w:bCs/>
                <w:sz w:val="22"/>
                <w:szCs w:val="22"/>
              </w:rPr>
            </w:pPr>
            <w:r w:rsidRPr="007D1771">
              <w:rPr>
                <w:rFonts w:cstheme="minorHAnsi"/>
                <w:bCs/>
                <w:sz w:val="22"/>
                <w:szCs w:val="22"/>
              </w:rPr>
              <w:t>Volunteers who are appointed to</w:t>
            </w:r>
            <w:r w:rsidR="007138C3">
              <w:rPr>
                <w:rFonts w:cstheme="minorHAnsi"/>
                <w:bCs/>
                <w:sz w:val="22"/>
                <w:szCs w:val="22"/>
              </w:rPr>
              <w:t xml:space="preserve"> club</w:t>
            </w:r>
            <w:r w:rsidRPr="007D1771">
              <w:rPr>
                <w:rFonts w:cstheme="minorHAnsi"/>
                <w:bCs/>
                <w:sz w:val="22"/>
                <w:szCs w:val="22"/>
              </w:rPr>
              <w:t xml:space="preserve"> roles. This includes</w:t>
            </w:r>
            <w:r w:rsidR="007138C3">
              <w:rPr>
                <w:rFonts w:cstheme="minorHAnsi"/>
                <w:bCs/>
                <w:sz w:val="22"/>
                <w:szCs w:val="22"/>
              </w:rPr>
              <w:t xml:space="preserve"> club</w:t>
            </w:r>
            <w:r w:rsidRPr="00D71DDF">
              <w:rPr>
                <w:rFonts w:cstheme="minorHAnsi"/>
                <w:bCs/>
                <w:color w:val="4472C4" w:themeColor="accent1"/>
                <w:sz w:val="22"/>
                <w:szCs w:val="22"/>
              </w:rPr>
              <w:t xml:space="preserve"> </w:t>
            </w:r>
            <w:r w:rsidRPr="007D1771">
              <w:rPr>
                <w:rFonts w:cstheme="minorHAnsi"/>
                <w:bCs/>
                <w:sz w:val="22"/>
                <w:szCs w:val="22"/>
              </w:rPr>
              <w:t xml:space="preserve">committee members, </w:t>
            </w:r>
            <w:r w:rsidR="00D71DDF">
              <w:rPr>
                <w:rFonts w:cstheme="minorHAnsi"/>
                <w:bCs/>
                <w:sz w:val="22"/>
                <w:szCs w:val="22"/>
              </w:rPr>
              <w:t>v</w:t>
            </w:r>
            <w:r w:rsidR="00D71DDF">
              <w:rPr>
                <w:rFonts w:cstheme="minorHAnsi"/>
                <w:sz w:val="22"/>
                <w:szCs w:val="22"/>
              </w:rPr>
              <w:t>olunteers</w:t>
            </w:r>
            <w:r w:rsidRPr="007D1771">
              <w:rPr>
                <w:rFonts w:cstheme="minorHAnsi"/>
                <w:bCs/>
                <w:sz w:val="22"/>
                <w:szCs w:val="22"/>
              </w:rPr>
              <w:t>, coaches</w:t>
            </w:r>
            <w:r w:rsidR="001A46FF">
              <w:rPr>
                <w:rFonts w:cstheme="minorHAnsi"/>
                <w:bCs/>
                <w:sz w:val="22"/>
                <w:szCs w:val="22"/>
              </w:rPr>
              <w:t>, those ask</w:t>
            </w:r>
            <w:r w:rsidR="008F41C1">
              <w:rPr>
                <w:rFonts w:cstheme="minorHAnsi"/>
                <w:bCs/>
                <w:sz w:val="22"/>
                <w:szCs w:val="22"/>
              </w:rPr>
              <w:t>ed</w:t>
            </w:r>
            <w:r w:rsidR="001A46FF">
              <w:rPr>
                <w:rFonts w:cstheme="minorHAnsi"/>
                <w:bCs/>
                <w:sz w:val="22"/>
                <w:szCs w:val="22"/>
              </w:rPr>
              <w:t xml:space="preserve"> to check </w:t>
            </w:r>
            <w:r w:rsidR="008F41C1">
              <w:rPr>
                <w:rFonts w:cstheme="minorHAnsi"/>
                <w:bCs/>
                <w:sz w:val="22"/>
                <w:szCs w:val="22"/>
              </w:rPr>
              <w:t xml:space="preserve">the </w:t>
            </w:r>
            <w:r w:rsidR="001A46FF">
              <w:rPr>
                <w:rFonts w:cstheme="minorHAnsi"/>
                <w:bCs/>
                <w:sz w:val="22"/>
                <w:szCs w:val="22"/>
              </w:rPr>
              <w:t>vaccination status of members and guests</w:t>
            </w:r>
            <w:r w:rsidR="008F41C1">
              <w:rPr>
                <w:rFonts w:cstheme="minorHAnsi"/>
                <w:bCs/>
                <w:sz w:val="22"/>
                <w:szCs w:val="22"/>
              </w:rPr>
              <w:t>,</w:t>
            </w:r>
            <w:r w:rsidRPr="007D1771">
              <w:rPr>
                <w:rFonts w:cstheme="minorHAnsi"/>
                <w:bCs/>
                <w:sz w:val="22"/>
                <w:szCs w:val="22"/>
              </w:rPr>
              <w:t xml:space="preserve"> etc</w:t>
            </w:r>
          </w:p>
        </w:tc>
      </w:tr>
      <w:tr w:rsidR="00276C28" w:rsidRPr="005701B6" w14:paraId="168FD3BE" w14:textId="77777777" w:rsidTr="001741CF">
        <w:tc>
          <w:tcPr>
            <w:tcW w:w="2263" w:type="dxa"/>
            <w:shd w:val="clear" w:color="auto" w:fill="auto"/>
          </w:tcPr>
          <w:p w14:paraId="6F656B5C" w14:textId="7E1C217B" w:rsidR="00276C28" w:rsidRPr="00E15AB7" w:rsidRDefault="00276C28" w:rsidP="001741CF">
            <w:pPr>
              <w:rPr>
                <w:rFonts w:cstheme="minorHAnsi"/>
                <w:b/>
                <w:sz w:val="22"/>
                <w:szCs w:val="22"/>
              </w:rPr>
            </w:pPr>
            <w:r w:rsidRPr="00E15AB7">
              <w:rPr>
                <w:rFonts w:eastAsiaTheme="minorHAnsi" w:cstheme="minorHAnsi"/>
                <w:b/>
                <w:bCs/>
                <w:sz w:val="22"/>
                <w:szCs w:val="22"/>
              </w:rPr>
              <w:t>Approved Vaccine</w:t>
            </w:r>
          </w:p>
        </w:tc>
        <w:tc>
          <w:tcPr>
            <w:tcW w:w="6753" w:type="dxa"/>
            <w:shd w:val="clear" w:color="auto" w:fill="auto"/>
          </w:tcPr>
          <w:p w14:paraId="20D4961E" w14:textId="04F6120A" w:rsidR="00276C28" w:rsidRPr="007D1771" w:rsidRDefault="007D1771" w:rsidP="007D1771">
            <w:pPr>
              <w:pStyle w:val="NormalWeb"/>
              <w:shd w:val="clear" w:color="auto" w:fill="FFFFFF"/>
              <w:spacing w:after="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w:t>
            </w:r>
            <w:r w:rsidR="00276C28" w:rsidRPr="00E15AB7">
              <w:rPr>
                <w:rFonts w:asciiTheme="minorHAnsi" w:eastAsiaTheme="minorHAnsi" w:hAnsiTheme="minorHAnsi" w:cstheme="minorHAnsi"/>
                <w:sz w:val="22"/>
                <w:szCs w:val="22"/>
                <w:lang w:eastAsia="en-US"/>
              </w:rPr>
              <w:t xml:space="preserve">ny COVID-19 vaccination that </w:t>
            </w:r>
            <w:r w:rsidR="008F41C1">
              <w:rPr>
                <w:rFonts w:asciiTheme="minorHAnsi" w:eastAsiaTheme="minorHAnsi" w:hAnsiTheme="minorHAnsi" w:cstheme="minorHAnsi"/>
                <w:sz w:val="22"/>
                <w:szCs w:val="22"/>
                <w:lang w:eastAsia="en-US"/>
              </w:rPr>
              <w:t>s</w:t>
            </w:r>
            <w:r w:rsidR="008F41C1" w:rsidRPr="00E15AB7">
              <w:rPr>
                <w:rFonts w:asciiTheme="minorHAnsi" w:eastAsiaTheme="minorHAnsi" w:hAnsiTheme="minorHAnsi" w:cstheme="minorHAnsi"/>
                <w:sz w:val="22"/>
                <w:szCs w:val="22"/>
                <w:lang w:eastAsia="en-US"/>
              </w:rPr>
              <w:t>ha</w:t>
            </w:r>
            <w:r w:rsidR="008F41C1">
              <w:rPr>
                <w:rFonts w:asciiTheme="minorHAnsi" w:eastAsiaTheme="minorHAnsi" w:hAnsiTheme="minorHAnsi" w:cstheme="minorHAnsi"/>
                <w:sz w:val="22"/>
                <w:szCs w:val="22"/>
                <w:lang w:eastAsia="en-US"/>
              </w:rPr>
              <w:t>s</w:t>
            </w:r>
            <w:r w:rsidR="008F41C1" w:rsidRPr="00E15AB7">
              <w:rPr>
                <w:rFonts w:asciiTheme="minorHAnsi" w:eastAsiaTheme="minorHAnsi" w:hAnsiTheme="minorHAnsi" w:cstheme="minorHAnsi"/>
                <w:sz w:val="22"/>
                <w:szCs w:val="22"/>
                <w:lang w:eastAsia="en-US"/>
              </w:rPr>
              <w:t xml:space="preserve"> </w:t>
            </w:r>
            <w:r w:rsidR="00276C28" w:rsidRPr="00E15AB7">
              <w:rPr>
                <w:rFonts w:asciiTheme="minorHAnsi" w:eastAsiaTheme="minorHAnsi" w:hAnsiTheme="minorHAnsi" w:cstheme="minorHAnsi"/>
                <w:sz w:val="22"/>
                <w:szCs w:val="22"/>
                <w:lang w:eastAsia="en-US"/>
              </w:rPr>
              <w:t>been provisionally registered for use in Australia by the Therapeutic Goods Administration</w:t>
            </w:r>
          </w:p>
        </w:tc>
      </w:tr>
      <w:tr w:rsidR="00951C48" w:rsidRPr="005701B6" w14:paraId="2AE0C0A7" w14:textId="77777777" w:rsidTr="001741CF">
        <w:tc>
          <w:tcPr>
            <w:tcW w:w="2263" w:type="dxa"/>
            <w:shd w:val="clear" w:color="auto" w:fill="auto"/>
          </w:tcPr>
          <w:p w14:paraId="26FDB311" w14:textId="494B2DD7" w:rsidR="00951C48" w:rsidRPr="00E15AB7" w:rsidRDefault="00951C48" w:rsidP="00951C48">
            <w:pPr>
              <w:rPr>
                <w:rFonts w:cstheme="minorHAnsi"/>
                <w:b/>
                <w:bCs/>
                <w:sz w:val="22"/>
                <w:szCs w:val="22"/>
              </w:rPr>
            </w:pPr>
            <w:r w:rsidRPr="00E15AB7">
              <w:rPr>
                <w:rFonts w:cstheme="minorHAnsi"/>
                <w:b/>
                <w:bCs/>
                <w:sz w:val="22"/>
                <w:szCs w:val="22"/>
              </w:rPr>
              <w:t>Board Members</w:t>
            </w:r>
          </w:p>
        </w:tc>
        <w:tc>
          <w:tcPr>
            <w:tcW w:w="6753" w:type="dxa"/>
            <w:shd w:val="clear" w:color="auto" w:fill="auto"/>
          </w:tcPr>
          <w:p w14:paraId="6DCB49F2" w14:textId="1736EF0D" w:rsidR="00951C48" w:rsidRPr="00E15AB7" w:rsidRDefault="00951C48" w:rsidP="00951C48">
            <w:pPr>
              <w:rPr>
                <w:rFonts w:cstheme="minorHAnsi"/>
                <w:b/>
                <w:sz w:val="22"/>
                <w:szCs w:val="22"/>
              </w:rPr>
            </w:pPr>
            <w:r w:rsidRPr="00E15AB7">
              <w:rPr>
                <w:rFonts w:cstheme="minorHAnsi"/>
                <w:sz w:val="22"/>
                <w:szCs w:val="22"/>
              </w:rPr>
              <w:t xml:space="preserve">As defined by the </w:t>
            </w:r>
            <w:r w:rsidR="007138C3">
              <w:rPr>
                <w:rFonts w:cstheme="minorHAnsi"/>
                <w:sz w:val="22"/>
                <w:szCs w:val="22"/>
              </w:rPr>
              <w:t>Club Co</w:t>
            </w:r>
            <w:r w:rsidRPr="00E15AB7">
              <w:rPr>
                <w:rFonts w:cstheme="minorHAnsi"/>
                <w:sz w:val="22"/>
                <w:szCs w:val="22"/>
              </w:rPr>
              <w:t>nstitution</w:t>
            </w:r>
            <w:r w:rsidR="007138C3">
              <w:rPr>
                <w:rFonts w:cstheme="minorHAnsi"/>
                <w:sz w:val="22"/>
                <w:szCs w:val="22"/>
              </w:rPr>
              <w:t xml:space="preserve"> (Board / Committee definition).</w:t>
            </w:r>
          </w:p>
        </w:tc>
      </w:tr>
      <w:tr w:rsidR="0092310F" w:rsidRPr="005701B6" w14:paraId="69FECDDE" w14:textId="77777777" w:rsidTr="001741CF">
        <w:tc>
          <w:tcPr>
            <w:tcW w:w="2263" w:type="dxa"/>
            <w:shd w:val="clear" w:color="auto" w:fill="auto"/>
          </w:tcPr>
          <w:p w14:paraId="1E8281B4" w14:textId="474C296A" w:rsidR="0092310F" w:rsidRPr="00E15AB7" w:rsidRDefault="0092310F" w:rsidP="00951C48">
            <w:pPr>
              <w:rPr>
                <w:rFonts w:cstheme="minorHAnsi"/>
                <w:b/>
                <w:bCs/>
                <w:sz w:val="22"/>
                <w:szCs w:val="22"/>
              </w:rPr>
            </w:pPr>
            <w:r>
              <w:rPr>
                <w:rFonts w:cstheme="minorHAnsi"/>
                <w:b/>
                <w:bCs/>
                <w:sz w:val="22"/>
                <w:szCs w:val="22"/>
              </w:rPr>
              <w:t xml:space="preserve">External Bookings </w:t>
            </w:r>
          </w:p>
        </w:tc>
        <w:tc>
          <w:tcPr>
            <w:tcW w:w="6753" w:type="dxa"/>
            <w:shd w:val="clear" w:color="auto" w:fill="auto"/>
          </w:tcPr>
          <w:p w14:paraId="0FB691AA" w14:textId="7ACC2D1A" w:rsidR="0092310F" w:rsidRPr="00E15AB7" w:rsidRDefault="0092310F" w:rsidP="00951C48">
            <w:pPr>
              <w:rPr>
                <w:rFonts w:cstheme="minorHAnsi"/>
                <w:sz w:val="22"/>
                <w:szCs w:val="22"/>
              </w:rPr>
            </w:pPr>
            <w:r>
              <w:rPr>
                <w:rFonts w:cstheme="minorHAnsi"/>
                <w:sz w:val="22"/>
                <w:szCs w:val="22"/>
              </w:rPr>
              <w:t xml:space="preserve">A group who books the club facilities via the club for private function, either as a one off or ongoing. </w:t>
            </w:r>
          </w:p>
        </w:tc>
      </w:tr>
      <w:tr w:rsidR="00851DCA" w:rsidRPr="005701B6" w14:paraId="6C3EF9AF" w14:textId="77777777" w:rsidTr="001741CF">
        <w:tc>
          <w:tcPr>
            <w:tcW w:w="2263" w:type="dxa"/>
            <w:shd w:val="clear" w:color="auto" w:fill="auto"/>
          </w:tcPr>
          <w:p w14:paraId="1BF63C73" w14:textId="00F0A52C" w:rsidR="00851DCA" w:rsidRPr="00E15AB7" w:rsidRDefault="00851DCA" w:rsidP="00951C48">
            <w:pPr>
              <w:rPr>
                <w:rFonts w:cstheme="minorHAnsi"/>
                <w:b/>
                <w:bCs/>
                <w:sz w:val="22"/>
                <w:szCs w:val="22"/>
              </w:rPr>
            </w:pPr>
            <w:r w:rsidRPr="00E15AB7">
              <w:rPr>
                <w:rFonts w:eastAsiaTheme="minorHAnsi" w:cstheme="minorHAnsi"/>
                <w:b/>
                <w:bCs/>
                <w:sz w:val="22"/>
                <w:szCs w:val="22"/>
              </w:rPr>
              <w:t>Fully Vaccinated</w:t>
            </w:r>
          </w:p>
        </w:tc>
        <w:tc>
          <w:tcPr>
            <w:tcW w:w="6753" w:type="dxa"/>
            <w:shd w:val="clear" w:color="auto" w:fill="auto"/>
          </w:tcPr>
          <w:p w14:paraId="0F0D133D" w14:textId="771477F2" w:rsidR="00851DCA" w:rsidRPr="00E15AB7" w:rsidRDefault="008F41C1" w:rsidP="00851DCA">
            <w:pPr>
              <w:pStyle w:val="NormalWeb"/>
              <w:shd w:val="clear" w:color="auto" w:fill="FFFFFF"/>
              <w:spacing w:after="0"/>
              <w:textAlignment w:val="baseline"/>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This m</w:t>
            </w:r>
            <w:r w:rsidRPr="00E15AB7">
              <w:rPr>
                <w:rFonts w:asciiTheme="minorHAnsi" w:eastAsiaTheme="minorHAnsi" w:hAnsiTheme="minorHAnsi" w:cstheme="minorHAnsi"/>
                <w:sz w:val="22"/>
                <w:szCs w:val="22"/>
                <w:lang w:eastAsia="en-US"/>
              </w:rPr>
              <w:t xml:space="preserve">eans </w:t>
            </w:r>
            <w:r w:rsidR="00851DCA" w:rsidRPr="00E15AB7">
              <w:rPr>
                <w:rFonts w:asciiTheme="minorHAnsi" w:eastAsiaTheme="minorHAnsi" w:hAnsiTheme="minorHAnsi" w:cstheme="minorHAnsi"/>
                <w:sz w:val="22"/>
                <w:szCs w:val="22"/>
                <w:lang w:eastAsia="en-US"/>
              </w:rPr>
              <w:t xml:space="preserve">having obtained the manufacturer’s recommended dosage of any Approved Vaccine. </w:t>
            </w:r>
          </w:p>
          <w:p w14:paraId="5079D075" w14:textId="317D7AB3" w:rsidR="00851DCA" w:rsidRPr="007D1771" w:rsidRDefault="00851DCA" w:rsidP="00851DCA">
            <w:pPr>
              <w:pStyle w:val="NormalWeb"/>
              <w:shd w:val="clear" w:color="auto" w:fill="FFFFFF"/>
              <w:spacing w:after="0"/>
              <w:textAlignment w:val="baseline"/>
              <w:rPr>
                <w:rFonts w:asciiTheme="minorHAnsi" w:eastAsiaTheme="minorHAnsi" w:hAnsiTheme="minorHAnsi" w:cstheme="minorHAnsi"/>
                <w:i/>
                <w:iCs/>
                <w:sz w:val="22"/>
                <w:szCs w:val="22"/>
                <w:lang w:eastAsia="en-US"/>
              </w:rPr>
            </w:pPr>
            <w:r w:rsidRPr="007D1771">
              <w:rPr>
                <w:rFonts w:asciiTheme="minorHAnsi" w:eastAsiaTheme="minorHAnsi" w:hAnsiTheme="minorHAnsi" w:cstheme="minorHAnsi"/>
                <w:i/>
                <w:iCs/>
                <w:sz w:val="22"/>
                <w:szCs w:val="22"/>
                <w:lang w:eastAsia="en-US"/>
              </w:rPr>
              <w:t>For example, where</w:t>
            </w:r>
            <w:r w:rsidR="008F41C1">
              <w:rPr>
                <w:rFonts w:asciiTheme="minorHAnsi" w:eastAsiaTheme="minorHAnsi" w:hAnsiTheme="minorHAnsi" w:cstheme="minorHAnsi"/>
                <w:i/>
                <w:iCs/>
                <w:sz w:val="22"/>
                <w:szCs w:val="22"/>
                <w:lang w:eastAsia="en-US"/>
              </w:rPr>
              <w:t xml:space="preserve"> the manufacturer recommends a two-dose schedule</w:t>
            </w:r>
            <w:r w:rsidRPr="007D1771">
              <w:rPr>
                <w:rFonts w:asciiTheme="minorHAnsi" w:eastAsiaTheme="minorHAnsi" w:hAnsiTheme="minorHAnsi" w:cstheme="minorHAnsi"/>
                <w:i/>
                <w:iCs/>
                <w:sz w:val="22"/>
                <w:szCs w:val="22"/>
                <w:lang w:eastAsia="en-US"/>
              </w:rPr>
              <w:t>, a person will be considered fully vaccinated when they have received both doses of the vaccine.</w:t>
            </w:r>
          </w:p>
        </w:tc>
      </w:tr>
      <w:tr w:rsidR="00E15AB7" w:rsidRPr="005701B6" w14:paraId="18EA4295" w14:textId="77777777" w:rsidTr="001741CF">
        <w:tc>
          <w:tcPr>
            <w:tcW w:w="2263" w:type="dxa"/>
            <w:shd w:val="clear" w:color="auto" w:fill="auto"/>
          </w:tcPr>
          <w:p w14:paraId="0E1A9398" w14:textId="7CE39ADF" w:rsidR="00E15AB7" w:rsidRPr="00E15AB7" w:rsidRDefault="00E15AB7" w:rsidP="00951C48">
            <w:pPr>
              <w:rPr>
                <w:rFonts w:eastAsiaTheme="minorHAnsi" w:cstheme="minorHAnsi"/>
                <w:b/>
                <w:bCs/>
                <w:sz w:val="22"/>
                <w:szCs w:val="22"/>
              </w:rPr>
            </w:pPr>
            <w:r w:rsidRPr="00E15AB7">
              <w:rPr>
                <w:rFonts w:cstheme="minorHAnsi"/>
                <w:b/>
                <w:bCs/>
                <w:sz w:val="22"/>
                <w:szCs w:val="22"/>
              </w:rPr>
              <w:t>Medical exemption</w:t>
            </w:r>
          </w:p>
        </w:tc>
        <w:tc>
          <w:tcPr>
            <w:tcW w:w="6753" w:type="dxa"/>
            <w:shd w:val="clear" w:color="auto" w:fill="auto"/>
          </w:tcPr>
          <w:p w14:paraId="2C9CDD80" w14:textId="2EA2832A" w:rsidR="00E15AB7" w:rsidRPr="00E15AB7" w:rsidRDefault="008F41C1" w:rsidP="00851DCA">
            <w:pPr>
              <w:pStyle w:val="NormalWeb"/>
              <w:shd w:val="clear" w:color="auto" w:fill="FFFFFF"/>
              <w:spacing w:after="0"/>
              <w:textAlignment w:val="baseline"/>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The approved </w:t>
            </w:r>
            <w:r w:rsidR="00E15AB7">
              <w:rPr>
                <w:rFonts w:asciiTheme="minorHAnsi" w:hAnsiTheme="minorHAnsi" w:cstheme="minorHAnsi"/>
                <w:sz w:val="22"/>
                <w:szCs w:val="22"/>
              </w:rPr>
              <w:t>e</w:t>
            </w:r>
            <w:r w:rsidR="00E15AB7" w:rsidRPr="00E15AB7">
              <w:rPr>
                <w:rFonts w:asciiTheme="minorHAnsi" w:hAnsiTheme="minorHAnsi" w:cstheme="minorHAnsi"/>
                <w:sz w:val="22"/>
                <w:szCs w:val="22"/>
              </w:rPr>
              <w:t xml:space="preserve">xemption provided by a medical provider, in line with Government requirements,  </w:t>
            </w:r>
          </w:p>
        </w:tc>
      </w:tr>
      <w:tr w:rsidR="0092310F" w:rsidRPr="005701B6" w14:paraId="2FCE17E7" w14:textId="77777777" w:rsidTr="001741CF">
        <w:tc>
          <w:tcPr>
            <w:tcW w:w="2263" w:type="dxa"/>
            <w:shd w:val="clear" w:color="auto" w:fill="auto"/>
          </w:tcPr>
          <w:p w14:paraId="65C4FB4D" w14:textId="73F0233D" w:rsidR="0092310F" w:rsidRPr="00E15AB7" w:rsidRDefault="0092310F" w:rsidP="00951C48">
            <w:pPr>
              <w:rPr>
                <w:rFonts w:cstheme="minorHAnsi"/>
                <w:b/>
                <w:bCs/>
                <w:sz w:val="22"/>
                <w:szCs w:val="22"/>
              </w:rPr>
            </w:pPr>
            <w:r>
              <w:rPr>
                <w:rFonts w:cstheme="minorHAnsi"/>
                <w:b/>
                <w:bCs/>
                <w:sz w:val="22"/>
                <w:szCs w:val="22"/>
              </w:rPr>
              <w:t>Players</w:t>
            </w:r>
          </w:p>
        </w:tc>
        <w:tc>
          <w:tcPr>
            <w:tcW w:w="6753" w:type="dxa"/>
            <w:shd w:val="clear" w:color="auto" w:fill="auto"/>
          </w:tcPr>
          <w:p w14:paraId="50E9AE3C" w14:textId="2B061912" w:rsidR="0092310F" w:rsidRDefault="0092310F" w:rsidP="00851DCA">
            <w:pPr>
              <w:pStyle w:val="NormalWeb"/>
              <w:shd w:val="clear" w:color="auto" w:fill="FFFFFF"/>
              <w:spacing w:after="0"/>
              <w:textAlignment w:val="baseline"/>
              <w:rPr>
                <w:rFonts w:asciiTheme="minorHAnsi" w:hAnsiTheme="minorHAnsi" w:cstheme="minorHAnsi"/>
                <w:sz w:val="22"/>
                <w:szCs w:val="22"/>
              </w:rPr>
            </w:pPr>
            <w:r>
              <w:rPr>
                <w:rFonts w:asciiTheme="minorHAnsi" w:hAnsiTheme="minorHAnsi" w:cstheme="minorHAnsi"/>
                <w:sz w:val="22"/>
                <w:szCs w:val="22"/>
              </w:rPr>
              <w:t>Defined as pennant players, social bowlers, anyone using the club facilities for training</w:t>
            </w:r>
          </w:p>
        </w:tc>
      </w:tr>
      <w:tr w:rsidR="00951C48" w14:paraId="76EF064B" w14:textId="77777777" w:rsidTr="001741CF">
        <w:tc>
          <w:tcPr>
            <w:tcW w:w="2263" w:type="dxa"/>
          </w:tcPr>
          <w:p w14:paraId="5EA30BD3" w14:textId="1AE9FCE1" w:rsidR="00951C48" w:rsidRPr="00E15AB7" w:rsidRDefault="00951C48" w:rsidP="00951C48">
            <w:pPr>
              <w:rPr>
                <w:rFonts w:cstheme="minorHAnsi"/>
                <w:b/>
                <w:bCs/>
                <w:sz w:val="22"/>
                <w:szCs w:val="22"/>
              </w:rPr>
            </w:pPr>
            <w:r w:rsidRPr="00E15AB7">
              <w:rPr>
                <w:rFonts w:cstheme="minorHAnsi"/>
                <w:b/>
                <w:bCs/>
                <w:sz w:val="22"/>
                <w:szCs w:val="22"/>
              </w:rPr>
              <w:t xml:space="preserve">Staff  </w:t>
            </w:r>
          </w:p>
        </w:tc>
        <w:tc>
          <w:tcPr>
            <w:tcW w:w="6753" w:type="dxa"/>
          </w:tcPr>
          <w:p w14:paraId="30097C37" w14:textId="4F2DD759" w:rsidR="00951C48" w:rsidRPr="00E15AB7" w:rsidRDefault="007138C3" w:rsidP="00951C48">
            <w:pPr>
              <w:rPr>
                <w:rFonts w:cstheme="minorHAnsi"/>
                <w:sz w:val="22"/>
                <w:szCs w:val="22"/>
              </w:rPr>
            </w:pPr>
            <w:r w:rsidRPr="007138C3">
              <w:rPr>
                <w:rFonts w:cstheme="minorHAnsi"/>
                <w:sz w:val="22"/>
                <w:szCs w:val="22"/>
              </w:rPr>
              <w:t>Club</w:t>
            </w:r>
            <w:r w:rsidR="00951C48" w:rsidRPr="007138C3">
              <w:rPr>
                <w:rFonts w:cstheme="minorHAnsi"/>
                <w:sz w:val="22"/>
                <w:szCs w:val="22"/>
              </w:rPr>
              <w:t xml:space="preserve"> </w:t>
            </w:r>
            <w:r w:rsidR="007D1771">
              <w:rPr>
                <w:rFonts w:cstheme="minorHAnsi"/>
                <w:sz w:val="22"/>
                <w:szCs w:val="22"/>
              </w:rPr>
              <w:t>employees</w:t>
            </w:r>
          </w:p>
        </w:tc>
      </w:tr>
      <w:tr w:rsidR="00951C48" w14:paraId="56380B17" w14:textId="77777777" w:rsidTr="001741CF">
        <w:tc>
          <w:tcPr>
            <w:tcW w:w="2263" w:type="dxa"/>
          </w:tcPr>
          <w:p w14:paraId="5D84D23B" w14:textId="7D278A7E" w:rsidR="00951C48" w:rsidRPr="00E15AB7" w:rsidRDefault="00951C48" w:rsidP="00951C48">
            <w:pPr>
              <w:rPr>
                <w:rFonts w:cstheme="minorHAnsi"/>
                <w:b/>
                <w:bCs/>
                <w:sz w:val="22"/>
                <w:szCs w:val="22"/>
              </w:rPr>
            </w:pPr>
            <w:r w:rsidRPr="00E15AB7">
              <w:rPr>
                <w:rFonts w:cstheme="minorHAnsi"/>
                <w:b/>
                <w:bCs/>
                <w:sz w:val="22"/>
                <w:szCs w:val="22"/>
              </w:rPr>
              <w:t>Vaccination</w:t>
            </w:r>
          </w:p>
        </w:tc>
        <w:tc>
          <w:tcPr>
            <w:tcW w:w="6753" w:type="dxa"/>
          </w:tcPr>
          <w:p w14:paraId="4B820649" w14:textId="7B25295D" w:rsidR="00951C48" w:rsidRPr="00E15AB7" w:rsidRDefault="000F26BC" w:rsidP="00951C48">
            <w:pPr>
              <w:rPr>
                <w:rFonts w:cstheme="minorHAnsi"/>
                <w:sz w:val="22"/>
                <w:szCs w:val="22"/>
              </w:rPr>
            </w:pPr>
            <w:r>
              <w:rPr>
                <w:rFonts w:cstheme="minorHAnsi"/>
                <w:sz w:val="22"/>
                <w:szCs w:val="22"/>
              </w:rPr>
              <w:t xml:space="preserve">Refers to </w:t>
            </w:r>
            <w:r w:rsidR="00951C48" w:rsidRPr="00E15AB7">
              <w:rPr>
                <w:rFonts w:cstheme="minorHAnsi"/>
                <w:sz w:val="22"/>
                <w:szCs w:val="22"/>
              </w:rPr>
              <w:t>treatment with a vaccine to produce immunity against a disease for the benefit of individuals and the community</w:t>
            </w:r>
          </w:p>
        </w:tc>
      </w:tr>
      <w:tr w:rsidR="00851DCA" w14:paraId="5AB5EF26" w14:textId="77777777" w:rsidTr="001741CF">
        <w:tc>
          <w:tcPr>
            <w:tcW w:w="2263" w:type="dxa"/>
          </w:tcPr>
          <w:p w14:paraId="6E4A55B1" w14:textId="77777777" w:rsidR="00851DCA" w:rsidRPr="00E15AB7" w:rsidRDefault="00851DCA" w:rsidP="00851DCA">
            <w:pPr>
              <w:pStyle w:val="NormalWeb"/>
              <w:shd w:val="clear" w:color="auto" w:fill="FFFFFF"/>
              <w:textAlignment w:val="baseline"/>
              <w:rPr>
                <w:rFonts w:asciiTheme="minorHAnsi" w:eastAsiaTheme="minorHAnsi" w:hAnsiTheme="minorHAnsi" w:cstheme="minorHAnsi"/>
                <w:sz w:val="22"/>
                <w:szCs w:val="22"/>
                <w:lang w:eastAsia="en-US"/>
              </w:rPr>
            </w:pPr>
            <w:r w:rsidRPr="00E15AB7">
              <w:rPr>
                <w:rFonts w:asciiTheme="minorHAnsi" w:eastAsiaTheme="minorHAnsi" w:hAnsiTheme="minorHAnsi" w:cstheme="minorHAnsi"/>
                <w:b/>
                <w:sz w:val="22"/>
                <w:szCs w:val="22"/>
                <w:lang w:eastAsia="en-US"/>
              </w:rPr>
              <w:t>Vaccination certificate</w:t>
            </w:r>
            <w:r w:rsidRPr="00E15AB7">
              <w:rPr>
                <w:rFonts w:asciiTheme="minorHAnsi" w:eastAsiaTheme="minorHAnsi" w:hAnsiTheme="minorHAnsi" w:cstheme="minorHAnsi"/>
                <w:sz w:val="22"/>
                <w:szCs w:val="22"/>
                <w:lang w:eastAsia="en-US"/>
              </w:rPr>
              <w:t xml:space="preserve">: </w:t>
            </w:r>
          </w:p>
          <w:p w14:paraId="10BA6756" w14:textId="77777777" w:rsidR="00851DCA" w:rsidRPr="00E15AB7" w:rsidRDefault="00851DCA" w:rsidP="00951C48">
            <w:pPr>
              <w:rPr>
                <w:rFonts w:cstheme="minorHAnsi"/>
                <w:b/>
                <w:bCs/>
                <w:sz w:val="22"/>
                <w:szCs w:val="22"/>
              </w:rPr>
            </w:pPr>
          </w:p>
        </w:tc>
        <w:tc>
          <w:tcPr>
            <w:tcW w:w="6753" w:type="dxa"/>
          </w:tcPr>
          <w:p w14:paraId="5BE54949" w14:textId="77777777" w:rsidR="00E15AB7" w:rsidRDefault="00851DCA" w:rsidP="00851DCA">
            <w:pPr>
              <w:pStyle w:val="NormalWeb"/>
              <w:shd w:val="clear" w:color="auto" w:fill="FFFFFF"/>
              <w:textAlignment w:val="baseline"/>
              <w:rPr>
                <w:rFonts w:asciiTheme="minorHAnsi" w:eastAsiaTheme="minorHAnsi" w:hAnsiTheme="minorHAnsi" w:cstheme="minorHAnsi"/>
                <w:sz w:val="22"/>
                <w:szCs w:val="22"/>
                <w:lang w:eastAsia="en-US"/>
              </w:rPr>
            </w:pPr>
            <w:r w:rsidRPr="00E15AB7">
              <w:rPr>
                <w:rFonts w:asciiTheme="minorHAnsi" w:eastAsiaTheme="minorHAnsi" w:hAnsiTheme="minorHAnsi" w:cstheme="minorHAnsi"/>
                <w:sz w:val="22"/>
                <w:szCs w:val="22"/>
                <w:lang w:eastAsia="en-US"/>
              </w:rPr>
              <w:t xml:space="preserve">The Australian Government COVID-19 digital certificate or Covid passport. </w:t>
            </w:r>
          </w:p>
          <w:p w14:paraId="5A1B0C5B" w14:textId="2B8EBE6C" w:rsidR="00851DCA" w:rsidRPr="00E15AB7" w:rsidRDefault="008F41C1" w:rsidP="00E15AB7">
            <w:pPr>
              <w:pStyle w:val="NormalWeb"/>
              <w:shd w:val="clear" w:color="auto" w:fill="FFFFFF"/>
              <w:textAlignment w:val="baseline"/>
              <w:rPr>
                <w:rFonts w:asciiTheme="minorHAnsi" w:eastAsiaTheme="minorHAnsi" w:hAnsiTheme="minorHAnsi" w:cstheme="minorHAnsi"/>
                <w:i/>
                <w:iCs/>
                <w:sz w:val="22"/>
                <w:szCs w:val="22"/>
                <w:lang w:eastAsia="en-US"/>
              </w:rPr>
            </w:pPr>
            <w:r>
              <w:rPr>
                <w:rFonts w:asciiTheme="minorHAnsi" w:eastAsiaTheme="minorHAnsi" w:hAnsiTheme="minorHAnsi" w:cstheme="minorHAnsi"/>
                <w:i/>
                <w:iCs/>
                <w:color w:val="000000"/>
                <w:sz w:val="22"/>
                <w:szCs w:val="22"/>
                <w:lang w:eastAsia="en-US"/>
              </w:rPr>
              <w:lastRenderedPageBreak/>
              <w:t>Suppose</w:t>
            </w:r>
            <w:r w:rsidRPr="00E15AB7">
              <w:rPr>
                <w:rFonts w:asciiTheme="minorHAnsi" w:eastAsiaTheme="minorHAnsi" w:hAnsiTheme="minorHAnsi" w:cstheme="minorHAnsi"/>
                <w:i/>
                <w:iCs/>
                <w:color w:val="000000"/>
                <w:sz w:val="22"/>
                <w:szCs w:val="22"/>
                <w:lang w:eastAsia="en-US"/>
              </w:rPr>
              <w:t xml:space="preserve"> </w:t>
            </w:r>
            <w:r w:rsidR="00851DCA" w:rsidRPr="00E15AB7">
              <w:rPr>
                <w:rFonts w:asciiTheme="minorHAnsi" w:eastAsiaTheme="minorHAnsi" w:hAnsiTheme="minorHAnsi" w:cstheme="minorHAnsi"/>
                <w:i/>
                <w:iCs/>
                <w:color w:val="000000"/>
                <w:sz w:val="22"/>
                <w:szCs w:val="22"/>
                <w:lang w:eastAsia="en-US"/>
              </w:rPr>
              <w:t>you receive a COVID-19 Pfizer, AstraZeneca</w:t>
            </w:r>
            <w:r>
              <w:rPr>
                <w:rFonts w:asciiTheme="minorHAnsi" w:eastAsiaTheme="minorHAnsi" w:hAnsiTheme="minorHAnsi" w:cstheme="minorHAnsi"/>
                <w:i/>
                <w:iCs/>
                <w:color w:val="000000"/>
                <w:sz w:val="22"/>
                <w:szCs w:val="22"/>
                <w:lang w:eastAsia="en-US"/>
              </w:rPr>
              <w:t>,</w:t>
            </w:r>
            <w:r w:rsidR="00851DCA" w:rsidRPr="00E15AB7">
              <w:rPr>
                <w:rFonts w:asciiTheme="minorHAnsi" w:eastAsiaTheme="minorHAnsi" w:hAnsiTheme="minorHAnsi" w:cstheme="minorHAnsi"/>
                <w:i/>
                <w:iCs/>
                <w:color w:val="000000"/>
                <w:sz w:val="22"/>
                <w:szCs w:val="22"/>
                <w:lang w:eastAsia="en-US"/>
              </w:rPr>
              <w:t xml:space="preserve"> or Moderna vaccine while overseas, you can register your vaccination on the </w:t>
            </w:r>
            <w:hyperlink r:id="rId8" w:history="1">
              <w:r w:rsidR="00851DCA" w:rsidRPr="00E15AB7">
                <w:rPr>
                  <w:rFonts w:asciiTheme="minorHAnsi" w:eastAsiaTheme="minorHAnsi" w:hAnsiTheme="minorHAnsi" w:cstheme="minorHAnsi"/>
                  <w:i/>
                  <w:iCs/>
                  <w:color w:val="0000FF"/>
                  <w:sz w:val="22"/>
                  <w:szCs w:val="22"/>
                  <w:u w:val="single"/>
                  <w:lang w:eastAsia="en-US"/>
                </w:rPr>
                <w:t>Australian Immunisation Register</w:t>
              </w:r>
            </w:hyperlink>
            <w:r w:rsidR="00851DCA" w:rsidRPr="00E15AB7">
              <w:rPr>
                <w:rFonts w:asciiTheme="minorHAnsi" w:eastAsiaTheme="minorHAnsi" w:hAnsiTheme="minorHAnsi" w:cstheme="minorHAnsi"/>
                <w:i/>
                <w:iCs/>
                <w:color w:val="000000"/>
                <w:sz w:val="22"/>
                <w:szCs w:val="22"/>
                <w:lang w:eastAsia="en-US"/>
              </w:rPr>
              <w:t> (AIR) when you return to Australia. At this time, if you've received a COVID-19 vaccine overseas which is not Pfizer, AstraZeneca</w:t>
            </w:r>
            <w:r>
              <w:rPr>
                <w:rFonts w:asciiTheme="minorHAnsi" w:eastAsiaTheme="minorHAnsi" w:hAnsiTheme="minorHAnsi" w:cstheme="minorHAnsi"/>
                <w:i/>
                <w:iCs/>
                <w:color w:val="000000"/>
                <w:sz w:val="22"/>
                <w:szCs w:val="22"/>
                <w:lang w:eastAsia="en-US"/>
              </w:rPr>
              <w:t>,</w:t>
            </w:r>
            <w:r w:rsidR="00851DCA" w:rsidRPr="00E15AB7">
              <w:rPr>
                <w:rFonts w:asciiTheme="minorHAnsi" w:eastAsiaTheme="minorHAnsi" w:hAnsiTheme="minorHAnsi" w:cstheme="minorHAnsi"/>
                <w:i/>
                <w:iCs/>
                <w:color w:val="000000"/>
                <w:sz w:val="22"/>
                <w:szCs w:val="22"/>
                <w:lang w:eastAsia="en-US"/>
              </w:rPr>
              <w:t xml:space="preserve"> or Moderna, you cannot have it added to the AIR.</w:t>
            </w:r>
          </w:p>
        </w:tc>
      </w:tr>
      <w:tr w:rsidR="00951C48" w14:paraId="3D58CED1" w14:textId="77777777" w:rsidTr="001741CF">
        <w:tc>
          <w:tcPr>
            <w:tcW w:w="2263" w:type="dxa"/>
          </w:tcPr>
          <w:p w14:paraId="1A9CAE87" w14:textId="3EBC8F49" w:rsidR="00951C48" w:rsidRDefault="00951C48" w:rsidP="00951C48">
            <w:pPr>
              <w:rPr>
                <w:b/>
                <w:bCs/>
              </w:rPr>
            </w:pPr>
            <w:r>
              <w:rPr>
                <w:b/>
                <w:bCs/>
              </w:rPr>
              <w:lastRenderedPageBreak/>
              <w:t>Venue</w:t>
            </w:r>
          </w:p>
        </w:tc>
        <w:tc>
          <w:tcPr>
            <w:tcW w:w="6753" w:type="dxa"/>
          </w:tcPr>
          <w:p w14:paraId="07E02785" w14:textId="52900C5F" w:rsidR="00951C48" w:rsidRDefault="00E47E61" w:rsidP="00951C48">
            <w:r w:rsidRPr="00E47E61">
              <w:t>Oakbank Bowling Club</w:t>
            </w:r>
            <w:r w:rsidR="00F066D8">
              <w:rPr>
                <w:color w:val="4472C4" w:themeColor="accent1"/>
              </w:rPr>
              <w:t xml:space="preserve"> </w:t>
            </w:r>
            <w:r w:rsidR="00264649" w:rsidRPr="00264649">
              <w:t>facilities</w:t>
            </w:r>
            <w:r w:rsidR="00347843" w:rsidRPr="00347843">
              <w:t xml:space="preserve"> </w:t>
            </w:r>
            <w:r w:rsidR="00347843">
              <w:t xml:space="preserve">in their entirety </w:t>
            </w:r>
            <w:r w:rsidR="00951C48">
              <w:t xml:space="preserve">based at </w:t>
            </w:r>
            <w:r w:rsidR="00F066D8">
              <w:rPr>
                <w:color w:val="4472C4" w:themeColor="accent1"/>
              </w:rPr>
              <w:t>7 John St Oakbank</w:t>
            </w:r>
          </w:p>
        </w:tc>
      </w:tr>
      <w:tr w:rsidR="003D423B" w14:paraId="6D064385" w14:textId="77777777" w:rsidTr="001741CF">
        <w:tc>
          <w:tcPr>
            <w:tcW w:w="2263" w:type="dxa"/>
          </w:tcPr>
          <w:p w14:paraId="102F019A" w14:textId="20D0B7F0" w:rsidR="003D423B" w:rsidRPr="000F26BC" w:rsidRDefault="003D423B" w:rsidP="00951C48">
            <w:pPr>
              <w:rPr>
                <w:b/>
                <w:bCs/>
              </w:rPr>
            </w:pPr>
            <w:r w:rsidRPr="000F26BC">
              <w:rPr>
                <w:rFonts w:ascii="Calibri" w:hAnsi="Calibri" w:cs="Calibri"/>
                <w:b/>
                <w:bCs/>
                <w:color w:val="000000"/>
              </w:rPr>
              <w:t>Visitors</w:t>
            </w:r>
          </w:p>
        </w:tc>
        <w:tc>
          <w:tcPr>
            <w:tcW w:w="6753" w:type="dxa"/>
          </w:tcPr>
          <w:p w14:paraId="765D1BF3" w14:textId="420AE087" w:rsidR="003D423B" w:rsidRDefault="003D423B" w:rsidP="00951C48">
            <w:r>
              <w:t xml:space="preserve">Anyone besides </w:t>
            </w:r>
            <w:r w:rsidR="007138C3" w:rsidRPr="007138C3">
              <w:t>club</w:t>
            </w:r>
            <w:r w:rsidRPr="007138C3">
              <w:t xml:space="preserve"> </w:t>
            </w:r>
            <w:r>
              <w:t xml:space="preserve">staff </w:t>
            </w:r>
            <w:r w:rsidR="000F26BC">
              <w:t>visiting</w:t>
            </w:r>
            <w:r>
              <w:t xml:space="preserve"> the </w:t>
            </w:r>
            <w:r w:rsidR="00264649">
              <w:t>venue</w:t>
            </w:r>
            <w:r w:rsidR="00775DA3">
              <w:t>. This includes spectators</w:t>
            </w:r>
            <w:r w:rsidR="00A87414">
              <w:t xml:space="preserve"> and venue hirers. </w:t>
            </w:r>
            <w:r w:rsidR="00775DA3">
              <w:t xml:space="preserve"> </w:t>
            </w:r>
          </w:p>
        </w:tc>
      </w:tr>
    </w:tbl>
    <w:p w14:paraId="084F9819" w14:textId="7064F050" w:rsidR="007138C3" w:rsidRPr="0092310F" w:rsidRDefault="005A172B" w:rsidP="00276C28">
      <w:pPr>
        <w:pStyle w:val="Heading1"/>
        <w:numPr>
          <w:ilvl w:val="0"/>
          <w:numId w:val="3"/>
        </w:numPr>
        <w:jc w:val="left"/>
        <w:rPr>
          <w:b/>
          <w:bCs/>
          <w:color w:val="auto"/>
        </w:rPr>
      </w:pPr>
      <w:bookmarkStart w:id="5" w:name="_Toc89093740"/>
      <w:r w:rsidRPr="00276C28">
        <w:rPr>
          <w:b/>
          <w:bCs/>
          <w:color w:val="auto"/>
        </w:rPr>
        <w:t>Policy</w:t>
      </w:r>
      <w:bookmarkEnd w:id="5"/>
      <w:r w:rsidRPr="00276C28">
        <w:rPr>
          <w:b/>
          <w:bCs/>
          <w:color w:val="auto"/>
        </w:rPr>
        <w:t xml:space="preserve"> </w:t>
      </w:r>
    </w:p>
    <w:p w14:paraId="760D7CE7" w14:textId="4033FB77" w:rsidR="005A172B" w:rsidRPr="00276C28" w:rsidRDefault="00E47E61" w:rsidP="00C44878">
      <w:pPr>
        <w:pStyle w:val="Default"/>
        <w:spacing w:after="160" w:line="300" w:lineRule="auto"/>
        <w:rPr>
          <w:sz w:val="22"/>
          <w:szCs w:val="22"/>
        </w:rPr>
      </w:pPr>
      <w:r w:rsidRPr="00E47E61">
        <w:rPr>
          <w:color w:val="auto"/>
        </w:rPr>
        <w:t>Oakbank Bowling Club</w:t>
      </w:r>
      <w:r w:rsidR="00F066D8">
        <w:rPr>
          <w:color w:val="4472C4" w:themeColor="accent1"/>
        </w:rPr>
        <w:t xml:space="preserve"> </w:t>
      </w:r>
      <w:r w:rsidR="005A172B">
        <w:t xml:space="preserve">requires </w:t>
      </w:r>
      <w:r w:rsidR="007D1771">
        <w:t xml:space="preserve">those covered by the scope of this policy to </w:t>
      </w:r>
      <w:r w:rsidR="005A172B">
        <w:t xml:space="preserve">be </w:t>
      </w:r>
      <w:r w:rsidR="00000B5E">
        <w:rPr>
          <w:b/>
          <w:bCs/>
        </w:rPr>
        <w:t>f</w:t>
      </w:r>
      <w:r w:rsidR="005A172B" w:rsidRPr="00276C28">
        <w:rPr>
          <w:b/>
          <w:bCs/>
        </w:rPr>
        <w:t xml:space="preserve">ully </w:t>
      </w:r>
      <w:r w:rsidR="00000B5E">
        <w:rPr>
          <w:b/>
          <w:bCs/>
        </w:rPr>
        <w:t>v</w:t>
      </w:r>
      <w:r w:rsidR="005A172B" w:rsidRPr="00276C28">
        <w:rPr>
          <w:b/>
          <w:bCs/>
        </w:rPr>
        <w:t>accinated</w:t>
      </w:r>
      <w:r w:rsidR="005A172B">
        <w:t xml:space="preserve"> against COVID-19, unless they have been granted a</w:t>
      </w:r>
      <w:r w:rsidR="00276C28">
        <w:t xml:space="preserve"> m</w:t>
      </w:r>
      <w:r w:rsidR="00276C28" w:rsidRPr="007138C3">
        <w:t>edical</w:t>
      </w:r>
      <w:r w:rsidR="00163D0A" w:rsidRPr="007138C3">
        <w:t xml:space="preserve"> ex</w:t>
      </w:r>
      <w:r w:rsidR="000C66A5" w:rsidRPr="007138C3">
        <w:t>emption</w:t>
      </w:r>
      <w:r w:rsidR="00276C28" w:rsidRPr="007138C3">
        <w:t xml:space="preserve"> </w:t>
      </w:r>
      <w:r w:rsidR="000F26BC" w:rsidRPr="007138C3">
        <w:t>when</w:t>
      </w:r>
      <w:r w:rsidR="000F26BC">
        <w:rPr>
          <w:sz w:val="22"/>
          <w:szCs w:val="22"/>
        </w:rPr>
        <w:t xml:space="preserve"> </w:t>
      </w:r>
      <w:r w:rsidR="000F26BC" w:rsidRPr="000C66A5">
        <w:t>visiting or working at</w:t>
      </w:r>
      <w:r w:rsidR="000F26BC">
        <w:rPr>
          <w:sz w:val="22"/>
          <w:szCs w:val="22"/>
        </w:rPr>
        <w:t xml:space="preserve"> </w:t>
      </w:r>
      <w:r w:rsidR="000F26BC" w:rsidRPr="000C66A5">
        <w:t xml:space="preserve">the </w:t>
      </w:r>
      <w:r w:rsidRPr="00E47E61">
        <w:rPr>
          <w:color w:val="auto"/>
        </w:rPr>
        <w:t>Oakbank Bowling Club</w:t>
      </w:r>
      <w:r w:rsidR="00F066D8">
        <w:rPr>
          <w:color w:val="4472C4" w:themeColor="accent1"/>
        </w:rPr>
        <w:t xml:space="preserve"> </w:t>
      </w:r>
      <w:r w:rsidR="00264649">
        <w:t>venue</w:t>
      </w:r>
      <w:r w:rsidR="000F26BC" w:rsidRPr="000C66A5">
        <w:t xml:space="preserve">, </w:t>
      </w:r>
      <w:r w:rsidR="005A172B">
        <w:t>in accordance with this policy by</w:t>
      </w:r>
      <w:r w:rsidR="0092310F">
        <w:t xml:space="preserve"> </w:t>
      </w:r>
      <w:r w:rsidR="00C01876">
        <w:rPr>
          <w:color w:val="4472C4" w:themeColor="accent1"/>
        </w:rPr>
        <w:t>20/1/2022</w:t>
      </w:r>
      <w:r w:rsidR="00276C28" w:rsidRPr="00264649">
        <w:rPr>
          <w:color w:val="4472C4" w:themeColor="accent1"/>
        </w:rPr>
        <w:t xml:space="preserve">. </w:t>
      </w:r>
      <w:r w:rsidR="005A172B">
        <w:br/>
      </w:r>
    </w:p>
    <w:p w14:paraId="7494B0A1" w14:textId="7C8E226E" w:rsidR="00000B5E" w:rsidRPr="0092310F" w:rsidRDefault="000F26BC" w:rsidP="0092310F">
      <w:pPr>
        <w:pStyle w:val="Heading2"/>
        <w:jc w:val="left"/>
        <w:rPr>
          <w:b/>
          <w:bCs/>
        </w:rPr>
      </w:pPr>
      <w:bookmarkStart w:id="6" w:name="_Toc83294928"/>
      <w:bookmarkStart w:id="7" w:name="_Toc89093741"/>
      <w:r>
        <w:rPr>
          <w:b/>
          <w:bCs/>
        </w:rPr>
        <w:t xml:space="preserve">4.1 </w:t>
      </w:r>
      <w:r w:rsidR="005A172B" w:rsidRPr="000F26BC">
        <w:rPr>
          <w:b/>
          <w:bCs/>
        </w:rPr>
        <w:t>Workplace Health and Safety</w:t>
      </w:r>
      <w:bookmarkEnd w:id="6"/>
      <w:r>
        <w:rPr>
          <w:b/>
          <w:bCs/>
        </w:rPr>
        <w:t xml:space="preserve"> Duty</w:t>
      </w:r>
      <w:bookmarkEnd w:id="7"/>
    </w:p>
    <w:p w14:paraId="7F95425A" w14:textId="641E1C67" w:rsidR="005A172B" w:rsidRPr="000C66A5" w:rsidRDefault="000F26BC" w:rsidP="005A172B">
      <w:pPr>
        <w:rPr>
          <w:sz w:val="24"/>
          <w:szCs w:val="24"/>
        </w:rPr>
      </w:pPr>
      <w:bookmarkStart w:id="8" w:name="_Hlk89701552"/>
      <w:r w:rsidRPr="000C66A5">
        <w:rPr>
          <w:sz w:val="24"/>
          <w:szCs w:val="24"/>
        </w:rPr>
        <w:t xml:space="preserve">All </w:t>
      </w:r>
      <w:r w:rsidR="009236E6">
        <w:rPr>
          <w:sz w:val="24"/>
          <w:szCs w:val="24"/>
        </w:rPr>
        <w:t>e</w:t>
      </w:r>
      <w:r w:rsidR="005A172B" w:rsidRPr="000C66A5">
        <w:rPr>
          <w:sz w:val="24"/>
          <w:szCs w:val="24"/>
        </w:rPr>
        <w:t>mployers have a </w:t>
      </w:r>
      <w:hyperlink r:id="rId9" w:tooltip="Duties under WHS laws" w:history="1">
        <w:r w:rsidR="005A172B" w:rsidRPr="000C66A5">
          <w:rPr>
            <w:rStyle w:val="Hyperlink"/>
            <w:sz w:val="24"/>
            <w:szCs w:val="24"/>
          </w:rPr>
          <w:t>duty under the Work Health and Safety (WHS) laws</w:t>
        </w:r>
      </w:hyperlink>
      <w:r w:rsidR="005A172B" w:rsidRPr="000C66A5">
        <w:rPr>
          <w:sz w:val="24"/>
          <w:szCs w:val="24"/>
        </w:rPr>
        <w:t> to eliminate, or if that is not reasonably practicable, minimise the risk of exposure to COVID-19 in the workplace. </w:t>
      </w:r>
    </w:p>
    <w:p w14:paraId="1C1F7E51" w14:textId="637FFFC2" w:rsidR="005A172B" w:rsidRPr="000C66A5" w:rsidRDefault="005A172B" w:rsidP="005A172B">
      <w:pPr>
        <w:rPr>
          <w:sz w:val="24"/>
          <w:szCs w:val="24"/>
        </w:rPr>
      </w:pPr>
      <w:r w:rsidRPr="000C66A5">
        <w:rPr>
          <w:sz w:val="24"/>
          <w:szCs w:val="24"/>
        </w:rPr>
        <w:t xml:space="preserve">This </w:t>
      </w:r>
      <w:r w:rsidR="009236E6">
        <w:rPr>
          <w:sz w:val="24"/>
          <w:szCs w:val="24"/>
        </w:rPr>
        <w:t>p</w:t>
      </w:r>
      <w:r w:rsidRPr="000C66A5">
        <w:rPr>
          <w:sz w:val="24"/>
          <w:szCs w:val="24"/>
        </w:rPr>
        <w:t>olicy supports recommendations within the following guidelines documents:</w:t>
      </w:r>
    </w:p>
    <w:p w14:paraId="620DC129" w14:textId="77777777" w:rsidR="0092310F" w:rsidRDefault="005A172B" w:rsidP="0092310F">
      <w:pPr>
        <w:numPr>
          <w:ilvl w:val="0"/>
          <w:numId w:val="14"/>
        </w:numPr>
        <w:spacing w:after="240" w:line="240" w:lineRule="auto"/>
        <w:rPr>
          <w:sz w:val="24"/>
          <w:szCs w:val="24"/>
        </w:rPr>
      </w:pPr>
      <w:r w:rsidRPr="000C66A5">
        <w:rPr>
          <w:sz w:val="24"/>
          <w:szCs w:val="24"/>
        </w:rPr>
        <w:t>Australian Technical Advisory Group on Immunisation, </w:t>
      </w:r>
      <w:hyperlink r:id="rId10" w:history="1">
        <w:r w:rsidRPr="000C66A5">
          <w:rPr>
            <w:rStyle w:val="Hyperlink"/>
            <w:sz w:val="24"/>
            <w:szCs w:val="24"/>
          </w:rPr>
          <w:t>Australian Immunisation Handbook</w:t>
        </w:r>
      </w:hyperlink>
      <w:r w:rsidRPr="000C66A5">
        <w:rPr>
          <w:sz w:val="24"/>
          <w:szCs w:val="24"/>
        </w:rPr>
        <w:t>.</w:t>
      </w:r>
    </w:p>
    <w:p w14:paraId="7E2B6860" w14:textId="24837434" w:rsidR="005A172B" w:rsidRPr="0092310F" w:rsidRDefault="005A172B" w:rsidP="0092310F">
      <w:pPr>
        <w:numPr>
          <w:ilvl w:val="0"/>
          <w:numId w:val="14"/>
        </w:numPr>
        <w:spacing w:after="240" w:line="240" w:lineRule="auto"/>
        <w:rPr>
          <w:sz w:val="24"/>
          <w:szCs w:val="24"/>
        </w:rPr>
      </w:pPr>
      <w:r w:rsidRPr="0092310F">
        <w:rPr>
          <w:sz w:val="24"/>
          <w:szCs w:val="24"/>
        </w:rPr>
        <w:t>National Health and Medical Research Council in collaboration with the Australian Commission on Safety and Quality in Health Care, </w:t>
      </w:r>
      <w:hyperlink r:id="rId11" w:history="1">
        <w:r w:rsidRPr="0092310F">
          <w:rPr>
            <w:rStyle w:val="Hyperlink"/>
            <w:sz w:val="24"/>
            <w:szCs w:val="24"/>
          </w:rPr>
          <w:t>Australian Guidelines for the Prevention and Control of Infection in Healthcare 2019</w:t>
        </w:r>
      </w:hyperlink>
    </w:p>
    <w:p w14:paraId="62501618" w14:textId="77777777" w:rsidR="005A172B" w:rsidRPr="000C66A5" w:rsidRDefault="00C90436" w:rsidP="0092310F">
      <w:pPr>
        <w:numPr>
          <w:ilvl w:val="0"/>
          <w:numId w:val="14"/>
        </w:numPr>
        <w:spacing w:after="240" w:line="240" w:lineRule="auto"/>
        <w:rPr>
          <w:rStyle w:val="field"/>
          <w:sz w:val="24"/>
          <w:szCs w:val="24"/>
        </w:rPr>
      </w:pPr>
      <w:hyperlink r:id="rId12" w:anchor="lawful-and-reasonable-directions-to-get-vaccinated" w:history="1">
        <w:r w:rsidR="005A172B" w:rsidRPr="000C66A5">
          <w:rPr>
            <w:rStyle w:val="Hyperlink"/>
            <w:sz w:val="24"/>
            <w:szCs w:val="24"/>
          </w:rPr>
          <w:t>Fair Work Australia COVID-19 vaccinations: workplace rights and obligation</w:t>
        </w:r>
        <w:r w:rsidR="005A172B" w:rsidRPr="000C66A5">
          <w:rPr>
            <w:rStyle w:val="Hyperlink"/>
            <w:rFonts w:cs="Arial"/>
            <w:sz w:val="24"/>
            <w:szCs w:val="24"/>
          </w:rPr>
          <w:t>s</w:t>
        </w:r>
      </w:hyperlink>
      <w:r w:rsidR="005A172B" w:rsidRPr="000C66A5">
        <w:rPr>
          <w:rStyle w:val="field"/>
          <w:rFonts w:cs="Arial"/>
          <w:color w:val="231F20"/>
          <w:sz w:val="24"/>
          <w:szCs w:val="24"/>
        </w:rPr>
        <w:t xml:space="preserve"> </w:t>
      </w:r>
    </w:p>
    <w:p w14:paraId="356C9439" w14:textId="11FB69A7" w:rsidR="005A172B" w:rsidRPr="00DD49D3" w:rsidRDefault="005A172B" w:rsidP="0092310F">
      <w:pPr>
        <w:numPr>
          <w:ilvl w:val="0"/>
          <w:numId w:val="14"/>
        </w:numPr>
        <w:spacing w:after="240" w:line="240" w:lineRule="auto"/>
      </w:pPr>
      <w:r w:rsidRPr="000C66A5">
        <w:rPr>
          <w:sz w:val="24"/>
          <w:szCs w:val="24"/>
        </w:rPr>
        <w:t xml:space="preserve">Relevant State and </w:t>
      </w:r>
      <w:r w:rsidR="009236E6">
        <w:rPr>
          <w:sz w:val="24"/>
          <w:szCs w:val="24"/>
        </w:rPr>
        <w:t>T</w:t>
      </w:r>
      <w:r w:rsidRPr="000C66A5">
        <w:rPr>
          <w:sz w:val="24"/>
          <w:szCs w:val="24"/>
        </w:rPr>
        <w:t xml:space="preserve">erritory health agencies public health orders that require some workers to be vaccinated, for example, those considered to be working in </w:t>
      </w:r>
      <w:r w:rsidR="00A33CA4" w:rsidRPr="000C66A5">
        <w:rPr>
          <w:sz w:val="24"/>
          <w:szCs w:val="24"/>
        </w:rPr>
        <w:t>high-risk</w:t>
      </w:r>
      <w:r w:rsidRPr="000C66A5">
        <w:rPr>
          <w:sz w:val="24"/>
          <w:szCs w:val="24"/>
        </w:rPr>
        <w:t xml:space="preserve"> workplaces</w:t>
      </w:r>
      <w:r w:rsidRPr="003E56CE">
        <w:t xml:space="preserve">. </w:t>
      </w:r>
    </w:p>
    <w:p w14:paraId="60BD6A3F" w14:textId="44B82CAB" w:rsidR="00000B5E" w:rsidRPr="0092310F" w:rsidRDefault="00E31F69" w:rsidP="0092310F">
      <w:pPr>
        <w:pStyle w:val="Heading2"/>
        <w:jc w:val="left"/>
        <w:rPr>
          <w:b/>
          <w:bCs/>
        </w:rPr>
      </w:pPr>
      <w:bookmarkStart w:id="9" w:name="_Toc83294929"/>
      <w:bookmarkStart w:id="10" w:name="_Toc89093742"/>
      <w:r w:rsidRPr="00E31F69">
        <w:rPr>
          <w:b/>
          <w:bCs/>
        </w:rPr>
        <w:t>4.</w:t>
      </w:r>
      <w:r w:rsidR="000F26BC">
        <w:rPr>
          <w:b/>
          <w:bCs/>
        </w:rPr>
        <w:t>2</w:t>
      </w:r>
      <w:r w:rsidR="00851DCA" w:rsidRPr="00E31F69">
        <w:rPr>
          <w:b/>
          <w:bCs/>
        </w:rPr>
        <w:t xml:space="preserve">. </w:t>
      </w:r>
      <w:r w:rsidR="00591D47">
        <w:rPr>
          <w:b/>
          <w:bCs/>
        </w:rPr>
        <w:t>Staff</w:t>
      </w:r>
      <w:r w:rsidR="00505252">
        <w:rPr>
          <w:b/>
          <w:bCs/>
        </w:rPr>
        <w:t xml:space="preserve"> and Club Volunteers</w:t>
      </w:r>
      <w:r w:rsidR="00591D47">
        <w:rPr>
          <w:b/>
          <w:bCs/>
        </w:rPr>
        <w:t xml:space="preserve"> </w:t>
      </w:r>
      <w:r w:rsidR="005A172B" w:rsidRPr="00E31F69">
        <w:rPr>
          <w:b/>
          <w:bCs/>
        </w:rPr>
        <w:t>Vaccination Requirements</w:t>
      </w:r>
      <w:bookmarkEnd w:id="9"/>
      <w:bookmarkEnd w:id="10"/>
    </w:p>
    <w:p w14:paraId="0AE8E391" w14:textId="469E2F27" w:rsidR="00851DCA" w:rsidRPr="005F6470" w:rsidRDefault="00E47E61" w:rsidP="005A172B">
      <w:pPr>
        <w:rPr>
          <w:sz w:val="24"/>
          <w:szCs w:val="24"/>
        </w:rPr>
      </w:pPr>
      <w:r w:rsidRPr="00E47E61">
        <w:rPr>
          <w:sz w:val="24"/>
          <w:szCs w:val="24"/>
        </w:rPr>
        <w:t>Oakbank Bowling Club</w:t>
      </w:r>
      <w:r w:rsidR="00F066D8">
        <w:rPr>
          <w:color w:val="4472C4" w:themeColor="accent1"/>
          <w:sz w:val="24"/>
          <w:szCs w:val="24"/>
        </w:rPr>
        <w:t xml:space="preserve"> </w:t>
      </w:r>
      <w:r w:rsidR="005A172B" w:rsidRPr="005F6470">
        <w:rPr>
          <w:sz w:val="24"/>
          <w:szCs w:val="24"/>
        </w:rPr>
        <w:t>acknowledges that, generally, personal health management outside of your employment</w:t>
      </w:r>
      <w:r w:rsidR="00505252">
        <w:rPr>
          <w:sz w:val="24"/>
          <w:szCs w:val="24"/>
        </w:rPr>
        <w:t xml:space="preserve"> or engagement as a voluntee</w:t>
      </w:r>
      <w:r w:rsidR="001A46FF">
        <w:rPr>
          <w:sz w:val="24"/>
          <w:szCs w:val="24"/>
        </w:rPr>
        <w:t>r</w:t>
      </w:r>
      <w:r w:rsidR="005A172B" w:rsidRPr="005F6470">
        <w:rPr>
          <w:sz w:val="24"/>
          <w:szCs w:val="24"/>
        </w:rPr>
        <w:t xml:space="preserve"> </w:t>
      </w:r>
      <w:r w:rsidR="008F41C1">
        <w:rPr>
          <w:sz w:val="24"/>
          <w:szCs w:val="24"/>
        </w:rPr>
        <w:t>is</w:t>
      </w:r>
      <w:r w:rsidR="008F41C1" w:rsidRPr="005F6470">
        <w:rPr>
          <w:sz w:val="24"/>
          <w:szCs w:val="24"/>
        </w:rPr>
        <w:t xml:space="preserve"> </w:t>
      </w:r>
      <w:r w:rsidR="005A172B" w:rsidRPr="005F6470">
        <w:rPr>
          <w:sz w:val="24"/>
          <w:szCs w:val="24"/>
        </w:rPr>
        <w:t>your own affair. However, health related matters that impact or affect the health and safety of yourself and others,</w:t>
      </w:r>
      <w:r w:rsidR="00851DCA" w:rsidRPr="005F6470">
        <w:rPr>
          <w:sz w:val="24"/>
          <w:szCs w:val="24"/>
        </w:rPr>
        <w:t xml:space="preserve"> </w:t>
      </w:r>
      <w:r w:rsidR="008F41C1">
        <w:rPr>
          <w:sz w:val="24"/>
          <w:szCs w:val="24"/>
        </w:rPr>
        <w:t>particularly</w:t>
      </w:r>
      <w:r w:rsidR="00851DCA" w:rsidRPr="005F6470">
        <w:rPr>
          <w:sz w:val="24"/>
          <w:szCs w:val="24"/>
        </w:rPr>
        <w:t xml:space="preserve"> our </w:t>
      </w:r>
      <w:r w:rsidR="000C66A5" w:rsidRPr="005F6470">
        <w:rPr>
          <w:sz w:val="24"/>
          <w:szCs w:val="24"/>
        </w:rPr>
        <w:t>staff, volunteers</w:t>
      </w:r>
      <w:r w:rsidR="008F41C1">
        <w:rPr>
          <w:sz w:val="24"/>
          <w:szCs w:val="24"/>
        </w:rPr>
        <w:t>,</w:t>
      </w:r>
      <w:r w:rsidR="000C66A5" w:rsidRPr="005F6470">
        <w:rPr>
          <w:sz w:val="24"/>
          <w:szCs w:val="24"/>
        </w:rPr>
        <w:t xml:space="preserve"> and members</w:t>
      </w:r>
      <w:r w:rsidR="00163D0A" w:rsidRPr="005F6470">
        <w:rPr>
          <w:sz w:val="24"/>
          <w:szCs w:val="24"/>
        </w:rPr>
        <w:t>;</w:t>
      </w:r>
      <w:r w:rsidR="005A172B" w:rsidRPr="005F6470">
        <w:rPr>
          <w:sz w:val="24"/>
          <w:szCs w:val="24"/>
        </w:rPr>
        <w:t xml:space="preserve"> or</w:t>
      </w:r>
      <w:r w:rsidR="00851DCA" w:rsidRPr="005F6470">
        <w:rPr>
          <w:sz w:val="24"/>
          <w:szCs w:val="24"/>
        </w:rPr>
        <w:t xml:space="preserve"> </w:t>
      </w:r>
      <w:r w:rsidRPr="00E47E61">
        <w:rPr>
          <w:sz w:val="24"/>
          <w:szCs w:val="24"/>
        </w:rPr>
        <w:t>Oakbank Bowling Club</w:t>
      </w:r>
      <w:r w:rsidR="005A172B" w:rsidRPr="005F6470">
        <w:rPr>
          <w:sz w:val="24"/>
          <w:szCs w:val="24"/>
        </w:rPr>
        <w:t>’s</w:t>
      </w:r>
      <w:r w:rsidR="00851DCA" w:rsidRPr="005F6470">
        <w:rPr>
          <w:sz w:val="24"/>
          <w:szCs w:val="24"/>
        </w:rPr>
        <w:t xml:space="preserve"> ability to deliver i</w:t>
      </w:r>
      <w:r w:rsidR="005978AD" w:rsidRPr="005F6470">
        <w:rPr>
          <w:sz w:val="24"/>
          <w:szCs w:val="24"/>
        </w:rPr>
        <w:t>t</w:t>
      </w:r>
      <w:r w:rsidR="00851DCA" w:rsidRPr="005F6470">
        <w:rPr>
          <w:sz w:val="24"/>
          <w:szCs w:val="24"/>
        </w:rPr>
        <w:t>s mission</w:t>
      </w:r>
      <w:r w:rsidR="005978AD" w:rsidRPr="005F6470">
        <w:rPr>
          <w:sz w:val="24"/>
          <w:szCs w:val="24"/>
        </w:rPr>
        <w:t>,</w:t>
      </w:r>
      <w:r w:rsidR="005A172B" w:rsidRPr="005F6470">
        <w:rPr>
          <w:sz w:val="24"/>
          <w:szCs w:val="24"/>
        </w:rPr>
        <w:t xml:space="preserve"> are a proper focus </w:t>
      </w:r>
      <w:r w:rsidR="00851DCA" w:rsidRPr="005F6470">
        <w:rPr>
          <w:sz w:val="24"/>
          <w:szCs w:val="24"/>
        </w:rPr>
        <w:t xml:space="preserve">of </w:t>
      </w:r>
      <w:r w:rsidRPr="00E47E61">
        <w:rPr>
          <w:sz w:val="24"/>
          <w:szCs w:val="24"/>
        </w:rPr>
        <w:t>Oakbank Bowling Club</w:t>
      </w:r>
      <w:r w:rsidR="00F066D8">
        <w:rPr>
          <w:color w:val="4472C4" w:themeColor="accent1"/>
          <w:sz w:val="24"/>
          <w:szCs w:val="24"/>
        </w:rPr>
        <w:t xml:space="preserve"> </w:t>
      </w:r>
      <w:r w:rsidR="005A172B" w:rsidRPr="005F6470">
        <w:rPr>
          <w:sz w:val="24"/>
          <w:szCs w:val="24"/>
        </w:rPr>
        <w:t xml:space="preserve">policy. </w:t>
      </w:r>
    </w:p>
    <w:p w14:paraId="42B765E6" w14:textId="016383D6" w:rsidR="005A172B" w:rsidRPr="005F6470" w:rsidRDefault="005A172B" w:rsidP="00E31F69">
      <w:pPr>
        <w:rPr>
          <w:sz w:val="24"/>
          <w:szCs w:val="24"/>
        </w:rPr>
      </w:pPr>
      <w:r w:rsidRPr="005F6470">
        <w:rPr>
          <w:sz w:val="24"/>
          <w:szCs w:val="24"/>
        </w:rPr>
        <w:lastRenderedPageBreak/>
        <w:t xml:space="preserve">Accordingly, </w:t>
      </w:r>
      <w:r w:rsidR="00E47E61" w:rsidRPr="00E47E61">
        <w:rPr>
          <w:sz w:val="24"/>
          <w:szCs w:val="24"/>
        </w:rPr>
        <w:t>Oakbank Bowling Club</w:t>
      </w:r>
      <w:r w:rsidR="00F066D8">
        <w:rPr>
          <w:color w:val="4472C4" w:themeColor="accent1"/>
          <w:sz w:val="24"/>
          <w:szCs w:val="24"/>
        </w:rPr>
        <w:t xml:space="preserve"> </w:t>
      </w:r>
      <w:r w:rsidRPr="005F6470">
        <w:rPr>
          <w:sz w:val="24"/>
          <w:szCs w:val="24"/>
        </w:rPr>
        <w:t>recognises the importance of a significant level of the population being vaccinated and</w:t>
      </w:r>
      <w:r w:rsidR="008F41C1">
        <w:rPr>
          <w:sz w:val="24"/>
          <w:szCs w:val="24"/>
        </w:rPr>
        <w:t>,</w:t>
      </w:r>
      <w:r w:rsidRPr="005F6470">
        <w:rPr>
          <w:sz w:val="24"/>
          <w:szCs w:val="24"/>
        </w:rPr>
        <w:t xml:space="preserve"> to that end</w:t>
      </w:r>
      <w:r w:rsidR="00E31F69" w:rsidRPr="005F6470">
        <w:rPr>
          <w:sz w:val="24"/>
          <w:szCs w:val="24"/>
        </w:rPr>
        <w:t>,</w:t>
      </w:r>
      <w:r w:rsidRPr="005F6470">
        <w:rPr>
          <w:sz w:val="24"/>
          <w:szCs w:val="24"/>
        </w:rPr>
        <w:t xml:space="preserve"> requires </w:t>
      </w:r>
      <w:r w:rsidR="00E31F69" w:rsidRPr="005F6470">
        <w:rPr>
          <w:b/>
          <w:bCs/>
          <w:sz w:val="24"/>
          <w:szCs w:val="24"/>
        </w:rPr>
        <w:t>ALL</w:t>
      </w:r>
      <w:r w:rsidR="00E31F69" w:rsidRPr="005F6470">
        <w:rPr>
          <w:sz w:val="24"/>
          <w:szCs w:val="24"/>
        </w:rPr>
        <w:t xml:space="preserve"> </w:t>
      </w:r>
      <w:r w:rsidRPr="005F6470">
        <w:rPr>
          <w:sz w:val="24"/>
          <w:szCs w:val="24"/>
        </w:rPr>
        <w:t xml:space="preserve">staff </w:t>
      </w:r>
      <w:r w:rsidR="001A46FF">
        <w:rPr>
          <w:sz w:val="24"/>
          <w:szCs w:val="24"/>
        </w:rPr>
        <w:t xml:space="preserve">and volunteers </w:t>
      </w:r>
      <w:r w:rsidRPr="005F6470">
        <w:rPr>
          <w:sz w:val="24"/>
          <w:szCs w:val="24"/>
        </w:rPr>
        <w:t>to be fully vaccinated.</w:t>
      </w:r>
    </w:p>
    <w:p w14:paraId="298409D6" w14:textId="16AF0995" w:rsidR="005978AD" w:rsidRPr="005F6470" w:rsidRDefault="005A172B" w:rsidP="00E31F69">
      <w:pPr>
        <w:pStyle w:val="ListParagraph"/>
        <w:numPr>
          <w:ilvl w:val="0"/>
          <w:numId w:val="16"/>
        </w:numPr>
        <w:spacing w:after="240" w:line="360" w:lineRule="auto"/>
        <w:jc w:val="both"/>
        <w:rPr>
          <w:sz w:val="24"/>
          <w:szCs w:val="24"/>
        </w:rPr>
      </w:pPr>
      <w:r w:rsidRPr="005F6470">
        <w:rPr>
          <w:sz w:val="24"/>
          <w:szCs w:val="24"/>
        </w:rPr>
        <w:t xml:space="preserve">As of </w:t>
      </w:r>
      <w:r w:rsidR="00C01876">
        <w:rPr>
          <w:color w:val="4472C4" w:themeColor="accent1"/>
          <w:sz w:val="24"/>
          <w:szCs w:val="24"/>
        </w:rPr>
        <w:t xml:space="preserve">20 </w:t>
      </w:r>
      <w:r w:rsidR="00F25473" w:rsidRPr="00F25473">
        <w:rPr>
          <w:color w:val="4472C4" w:themeColor="accent1"/>
          <w:sz w:val="24"/>
          <w:szCs w:val="24"/>
        </w:rPr>
        <w:t>January 2022</w:t>
      </w:r>
      <w:r w:rsidR="005978AD" w:rsidRPr="00F25473">
        <w:rPr>
          <w:sz w:val="24"/>
          <w:szCs w:val="24"/>
        </w:rPr>
        <w:t>,</w:t>
      </w:r>
      <w:r w:rsidRPr="00264649">
        <w:rPr>
          <w:sz w:val="24"/>
          <w:szCs w:val="24"/>
        </w:rPr>
        <w:t xml:space="preserve"> </w:t>
      </w:r>
      <w:r w:rsidRPr="005F6470">
        <w:rPr>
          <w:sz w:val="24"/>
          <w:szCs w:val="24"/>
        </w:rPr>
        <w:t xml:space="preserve">all </w:t>
      </w:r>
      <w:r w:rsidR="00591D47" w:rsidRPr="005F6470">
        <w:rPr>
          <w:sz w:val="24"/>
          <w:szCs w:val="24"/>
        </w:rPr>
        <w:t>staff</w:t>
      </w:r>
      <w:r w:rsidR="001A46FF">
        <w:rPr>
          <w:sz w:val="24"/>
          <w:szCs w:val="24"/>
        </w:rPr>
        <w:t xml:space="preserve"> and volunteers</w:t>
      </w:r>
      <w:r w:rsidRPr="005F6470">
        <w:rPr>
          <w:sz w:val="24"/>
          <w:szCs w:val="24"/>
        </w:rPr>
        <w:t xml:space="preserve"> will be required to be </w:t>
      </w:r>
      <w:r w:rsidR="00000B5E">
        <w:rPr>
          <w:sz w:val="24"/>
          <w:szCs w:val="24"/>
        </w:rPr>
        <w:t>f</w:t>
      </w:r>
      <w:r w:rsidRPr="005F6470">
        <w:rPr>
          <w:sz w:val="24"/>
          <w:szCs w:val="24"/>
        </w:rPr>
        <w:t xml:space="preserve">ully </w:t>
      </w:r>
      <w:r w:rsidR="00000B5E">
        <w:rPr>
          <w:sz w:val="24"/>
          <w:szCs w:val="24"/>
        </w:rPr>
        <w:t>v</w:t>
      </w:r>
      <w:r w:rsidRPr="005F6470">
        <w:rPr>
          <w:sz w:val="24"/>
          <w:szCs w:val="24"/>
        </w:rPr>
        <w:t>accinated against COVID-19 unless they have been granted an exemption.</w:t>
      </w:r>
    </w:p>
    <w:p w14:paraId="10CCF848" w14:textId="3BFCBE05" w:rsidR="005A172B" w:rsidRPr="0092310F" w:rsidRDefault="005A172B" w:rsidP="005978AD">
      <w:pPr>
        <w:pStyle w:val="ListParagraph"/>
        <w:numPr>
          <w:ilvl w:val="1"/>
          <w:numId w:val="16"/>
        </w:numPr>
        <w:spacing w:after="240" w:line="360" w:lineRule="auto"/>
        <w:jc w:val="both"/>
        <w:rPr>
          <w:i/>
          <w:iCs/>
          <w:sz w:val="24"/>
          <w:szCs w:val="24"/>
        </w:rPr>
      </w:pPr>
      <w:r w:rsidRPr="0092310F">
        <w:rPr>
          <w:i/>
          <w:iCs/>
          <w:sz w:val="24"/>
          <w:szCs w:val="24"/>
        </w:rPr>
        <w:t xml:space="preserve"> Vaccination must be undertaken on the advice of an accredited health practitioner (including health practitioners at any authorised COVID-19 vaccination centres).</w:t>
      </w:r>
    </w:p>
    <w:p w14:paraId="6A129D7B" w14:textId="1FA64617" w:rsidR="007B3753" w:rsidRPr="0092310F" w:rsidRDefault="007B3753" w:rsidP="0092310F">
      <w:pPr>
        <w:pStyle w:val="ListParagraph"/>
        <w:numPr>
          <w:ilvl w:val="1"/>
          <w:numId w:val="16"/>
        </w:numPr>
        <w:spacing w:after="240" w:line="360" w:lineRule="auto"/>
        <w:jc w:val="both"/>
        <w:rPr>
          <w:i/>
          <w:iCs/>
          <w:sz w:val="24"/>
          <w:szCs w:val="24"/>
        </w:rPr>
      </w:pPr>
      <w:r w:rsidRPr="0092310F">
        <w:rPr>
          <w:i/>
          <w:iCs/>
          <w:sz w:val="24"/>
          <w:szCs w:val="24"/>
        </w:rPr>
        <w:t>For those of an age ineligible to be vaccinated at the time of this policy coming into effect, the requirement to be fully vaccinated comes into effect six weeks after the date they become eligible.</w:t>
      </w:r>
    </w:p>
    <w:p w14:paraId="01DA0E31" w14:textId="6B36249A" w:rsidR="005978AD" w:rsidRPr="005F6470" w:rsidRDefault="005A172B" w:rsidP="005978AD">
      <w:pPr>
        <w:pStyle w:val="ListParagraph"/>
        <w:numPr>
          <w:ilvl w:val="0"/>
          <w:numId w:val="16"/>
        </w:numPr>
        <w:spacing w:after="240" w:line="360" w:lineRule="auto"/>
        <w:jc w:val="both"/>
        <w:rPr>
          <w:sz w:val="24"/>
          <w:szCs w:val="24"/>
        </w:rPr>
      </w:pPr>
      <w:r w:rsidRPr="005F6470">
        <w:rPr>
          <w:sz w:val="24"/>
          <w:szCs w:val="24"/>
        </w:rPr>
        <w:t xml:space="preserve">All </w:t>
      </w:r>
      <w:r w:rsidR="005978AD" w:rsidRPr="005F6470">
        <w:rPr>
          <w:sz w:val="24"/>
          <w:szCs w:val="24"/>
        </w:rPr>
        <w:t>staff</w:t>
      </w:r>
      <w:r w:rsidRPr="005F6470">
        <w:rPr>
          <w:sz w:val="24"/>
          <w:szCs w:val="24"/>
        </w:rPr>
        <w:t xml:space="preserve"> </w:t>
      </w:r>
      <w:r w:rsidR="001A46FF">
        <w:rPr>
          <w:sz w:val="24"/>
          <w:szCs w:val="24"/>
        </w:rPr>
        <w:t xml:space="preserve">and volunteers </w:t>
      </w:r>
      <w:r w:rsidRPr="005F6470">
        <w:rPr>
          <w:sz w:val="24"/>
          <w:szCs w:val="24"/>
        </w:rPr>
        <w:t xml:space="preserve">will be required to provide evidence acceptable to </w:t>
      </w:r>
      <w:r w:rsidR="00E47E61" w:rsidRPr="00E47E61">
        <w:rPr>
          <w:sz w:val="24"/>
          <w:szCs w:val="24"/>
        </w:rPr>
        <w:t>Oakbank Bowling Club</w:t>
      </w:r>
      <w:r w:rsidR="00F066D8">
        <w:rPr>
          <w:color w:val="4472C4" w:themeColor="accent1"/>
          <w:sz w:val="24"/>
          <w:szCs w:val="24"/>
        </w:rPr>
        <w:t xml:space="preserve"> </w:t>
      </w:r>
      <w:r w:rsidRPr="005F6470">
        <w:rPr>
          <w:sz w:val="24"/>
          <w:szCs w:val="24"/>
        </w:rPr>
        <w:t xml:space="preserve">of being </w:t>
      </w:r>
      <w:r w:rsidR="00000B5E">
        <w:rPr>
          <w:sz w:val="24"/>
          <w:szCs w:val="24"/>
        </w:rPr>
        <w:t>f</w:t>
      </w:r>
      <w:r w:rsidRPr="005F6470">
        <w:rPr>
          <w:sz w:val="24"/>
          <w:szCs w:val="24"/>
        </w:rPr>
        <w:t xml:space="preserve">ully </w:t>
      </w:r>
      <w:r w:rsidR="00000B5E">
        <w:rPr>
          <w:sz w:val="24"/>
          <w:szCs w:val="24"/>
        </w:rPr>
        <w:t>v</w:t>
      </w:r>
      <w:r w:rsidRPr="005F6470">
        <w:rPr>
          <w:sz w:val="24"/>
          <w:szCs w:val="24"/>
        </w:rPr>
        <w:t>accinated.</w:t>
      </w:r>
    </w:p>
    <w:p w14:paraId="7ACE1C1D" w14:textId="50FD5100" w:rsidR="00B13B15" w:rsidRPr="0092310F" w:rsidRDefault="00E47E61" w:rsidP="00B13B15">
      <w:pPr>
        <w:pStyle w:val="ListParagraph"/>
        <w:numPr>
          <w:ilvl w:val="1"/>
          <w:numId w:val="16"/>
        </w:numPr>
        <w:spacing w:after="240" w:line="360" w:lineRule="auto"/>
        <w:jc w:val="both"/>
        <w:rPr>
          <w:i/>
          <w:iCs/>
          <w:sz w:val="24"/>
          <w:szCs w:val="24"/>
        </w:rPr>
      </w:pPr>
      <w:r w:rsidRPr="00E47E61">
        <w:rPr>
          <w:i/>
          <w:iCs/>
          <w:sz w:val="24"/>
          <w:szCs w:val="24"/>
        </w:rPr>
        <w:t>Oakbank Bowling Club</w:t>
      </w:r>
      <w:r w:rsidR="00F066D8">
        <w:rPr>
          <w:i/>
          <w:iCs/>
          <w:color w:val="4472C4" w:themeColor="accent1"/>
          <w:sz w:val="24"/>
          <w:szCs w:val="24"/>
        </w:rPr>
        <w:t xml:space="preserve"> </w:t>
      </w:r>
      <w:r w:rsidR="005A172B" w:rsidRPr="0092310F">
        <w:rPr>
          <w:i/>
          <w:iCs/>
          <w:sz w:val="24"/>
          <w:szCs w:val="24"/>
        </w:rPr>
        <w:t>will accept</w:t>
      </w:r>
      <w:r w:rsidR="00163D0A" w:rsidRPr="0092310F">
        <w:rPr>
          <w:i/>
          <w:iCs/>
          <w:sz w:val="24"/>
          <w:szCs w:val="24"/>
        </w:rPr>
        <w:t>,</w:t>
      </w:r>
      <w:r w:rsidR="005A172B" w:rsidRPr="0092310F">
        <w:rPr>
          <w:i/>
          <w:iCs/>
          <w:sz w:val="24"/>
          <w:szCs w:val="24"/>
        </w:rPr>
        <w:t xml:space="preserve"> for these purposes</w:t>
      </w:r>
      <w:r w:rsidR="005978AD" w:rsidRPr="0092310F">
        <w:rPr>
          <w:i/>
          <w:iCs/>
          <w:sz w:val="24"/>
          <w:szCs w:val="24"/>
        </w:rPr>
        <w:t>,</w:t>
      </w:r>
      <w:r w:rsidR="005A172B" w:rsidRPr="0092310F">
        <w:rPr>
          <w:i/>
          <w:iCs/>
          <w:sz w:val="24"/>
          <w:szCs w:val="24"/>
        </w:rPr>
        <w:t xml:space="preserve"> a copy of your Immunisation History Statement, or alternatively a copy of your COVID-19 Digital Certificate (both of which can be obtained through your MyGov account).</w:t>
      </w:r>
    </w:p>
    <w:p w14:paraId="0B520824" w14:textId="436CFAD7" w:rsidR="00591D47" w:rsidRDefault="00B13B15" w:rsidP="00B13B15">
      <w:pPr>
        <w:pStyle w:val="Heading2"/>
        <w:jc w:val="left"/>
        <w:rPr>
          <w:b/>
          <w:bCs/>
        </w:rPr>
      </w:pPr>
      <w:bookmarkStart w:id="11" w:name="_Toc89093743"/>
      <w:r w:rsidRPr="00B13B15">
        <w:rPr>
          <w:b/>
          <w:bCs/>
        </w:rPr>
        <w:t xml:space="preserve">4.3 </w:t>
      </w:r>
      <w:r w:rsidR="00591D47" w:rsidRPr="00B13B15">
        <w:rPr>
          <w:b/>
          <w:bCs/>
        </w:rPr>
        <w:t>Visitors and venue access</w:t>
      </w:r>
      <w:bookmarkEnd w:id="11"/>
    </w:p>
    <w:p w14:paraId="0C36F4C4" w14:textId="77777777" w:rsidR="00000B5E" w:rsidRDefault="00000B5E" w:rsidP="00591D47">
      <w:pPr>
        <w:autoSpaceDE w:val="0"/>
        <w:autoSpaceDN w:val="0"/>
        <w:adjustRightInd w:val="0"/>
        <w:spacing w:after="0" w:line="240" w:lineRule="auto"/>
        <w:rPr>
          <w:rFonts w:ascii="Calibri" w:hAnsi="Calibri" w:cs="Calibri"/>
          <w:color w:val="000000"/>
          <w:sz w:val="24"/>
          <w:szCs w:val="24"/>
        </w:rPr>
      </w:pPr>
    </w:p>
    <w:p w14:paraId="09421408" w14:textId="6406FD86" w:rsidR="00591D47" w:rsidRDefault="00591D47" w:rsidP="00591D47">
      <w:pPr>
        <w:autoSpaceDE w:val="0"/>
        <w:autoSpaceDN w:val="0"/>
        <w:adjustRightInd w:val="0"/>
        <w:spacing w:after="0" w:line="240" w:lineRule="auto"/>
        <w:rPr>
          <w:rFonts w:ascii="Calibri" w:hAnsi="Calibri" w:cs="Calibri"/>
          <w:color w:val="000000"/>
          <w:sz w:val="24"/>
          <w:szCs w:val="24"/>
        </w:rPr>
      </w:pPr>
      <w:r w:rsidRPr="004E698D">
        <w:rPr>
          <w:rFonts w:ascii="Calibri" w:hAnsi="Calibri" w:cs="Calibri"/>
          <w:color w:val="000000"/>
          <w:sz w:val="24"/>
          <w:szCs w:val="24"/>
        </w:rPr>
        <w:t xml:space="preserve">As a condition of entry to the </w:t>
      </w:r>
      <w:r w:rsidR="00E47E61" w:rsidRPr="00E47E61">
        <w:rPr>
          <w:rFonts w:ascii="Calibri" w:hAnsi="Calibri" w:cs="Calibri"/>
          <w:sz w:val="24"/>
          <w:szCs w:val="24"/>
        </w:rPr>
        <w:t>Oakbank Bowling Club</w:t>
      </w:r>
      <w:r w:rsidRPr="004E698D">
        <w:rPr>
          <w:rFonts w:ascii="Calibri" w:hAnsi="Calibri" w:cs="Calibri"/>
          <w:color w:val="000000"/>
          <w:sz w:val="24"/>
          <w:szCs w:val="24"/>
        </w:rPr>
        <w:t xml:space="preserve">’s </w:t>
      </w:r>
      <w:r w:rsidR="00264649">
        <w:rPr>
          <w:rFonts w:ascii="Calibri" w:hAnsi="Calibri" w:cs="Calibri"/>
          <w:color w:val="000000"/>
          <w:sz w:val="24"/>
          <w:szCs w:val="24"/>
        </w:rPr>
        <w:t>venue</w:t>
      </w:r>
      <w:r>
        <w:rPr>
          <w:rFonts w:ascii="Calibri" w:hAnsi="Calibri" w:cs="Calibri"/>
          <w:color w:val="000000"/>
          <w:sz w:val="24"/>
          <w:szCs w:val="24"/>
        </w:rPr>
        <w:t xml:space="preserve">, </w:t>
      </w:r>
      <w:r w:rsidRPr="004E698D">
        <w:rPr>
          <w:rFonts w:ascii="Calibri" w:hAnsi="Calibri" w:cs="Calibri"/>
          <w:color w:val="000000"/>
          <w:sz w:val="24"/>
          <w:szCs w:val="24"/>
        </w:rPr>
        <w:t>all</w:t>
      </w:r>
      <w:r>
        <w:rPr>
          <w:rFonts w:ascii="Calibri" w:hAnsi="Calibri" w:cs="Calibri"/>
          <w:color w:val="000000"/>
          <w:sz w:val="24"/>
          <w:szCs w:val="24"/>
        </w:rPr>
        <w:t xml:space="preserve"> visitors</w:t>
      </w:r>
      <w:r w:rsidRPr="004E698D">
        <w:rPr>
          <w:rFonts w:ascii="Calibri" w:hAnsi="Calibri" w:cs="Calibri"/>
          <w:color w:val="000000"/>
          <w:sz w:val="24"/>
          <w:szCs w:val="24"/>
        </w:rPr>
        <w:t xml:space="preserve"> </w:t>
      </w:r>
      <w:r>
        <w:rPr>
          <w:rFonts w:ascii="Calibri" w:hAnsi="Calibri" w:cs="Calibri"/>
          <w:color w:val="000000"/>
          <w:sz w:val="24"/>
          <w:szCs w:val="24"/>
        </w:rPr>
        <w:t xml:space="preserve">must: </w:t>
      </w:r>
    </w:p>
    <w:p w14:paraId="0D0B38A5" w14:textId="77777777" w:rsidR="007B3753" w:rsidRPr="004E698D" w:rsidRDefault="007B3753" w:rsidP="00591D47">
      <w:pPr>
        <w:autoSpaceDE w:val="0"/>
        <w:autoSpaceDN w:val="0"/>
        <w:adjustRightInd w:val="0"/>
        <w:spacing w:after="0" w:line="240" w:lineRule="auto"/>
        <w:rPr>
          <w:rFonts w:ascii="Calibri" w:hAnsi="Calibri" w:cs="Calibri"/>
          <w:color w:val="000000"/>
          <w:sz w:val="24"/>
          <w:szCs w:val="24"/>
        </w:rPr>
      </w:pPr>
    </w:p>
    <w:p w14:paraId="5F8D50F1" w14:textId="6C08B050" w:rsidR="00BE4F26" w:rsidRPr="00BE4F26" w:rsidRDefault="00BE4F26" w:rsidP="00BE4F26">
      <w:pPr>
        <w:pStyle w:val="ListParagraph"/>
        <w:numPr>
          <w:ilvl w:val="0"/>
          <w:numId w:val="32"/>
        </w:numPr>
        <w:spacing w:after="240" w:line="360" w:lineRule="auto"/>
        <w:jc w:val="both"/>
        <w:rPr>
          <w:sz w:val="24"/>
          <w:szCs w:val="24"/>
        </w:rPr>
      </w:pPr>
      <w:r w:rsidRPr="00F25473">
        <w:rPr>
          <w:sz w:val="24"/>
          <w:szCs w:val="24"/>
        </w:rPr>
        <w:t>As of</w:t>
      </w:r>
      <w:r w:rsidRPr="00F25473">
        <w:rPr>
          <w:color w:val="4472C4" w:themeColor="accent1"/>
          <w:sz w:val="24"/>
          <w:szCs w:val="24"/>
        </w:rPr>
        <w:t xml:space="preserve"> </w:t>
      </w:r>
      <w:r w:rsidR="00C01876">
        <w:rPr>
          <w:color w:val="4472C4" w:themeColor="accent1"/>
          <w:sz w:val="24"/>
          <w:szCs w:val="24"/>
        </w:rPr>
        <w:t>2</w:t>
      </w:r>
      <w:r w:rsidR="00F25473" w:rsidRPr="00F25473">
        <w:rPr>
          <w:color w:val="4472C4" w:themeColor="accent1"/>
          <w:sz w:val="24"/>
          <w:szCs w:val="24"/>
        </w:rPr>
        <w:t>0 January 2022</w:t>
      </w:r>
      <w:r w:rsidRPr="00F25473">
        <w:rPr>
          <w:sz w:val="24"/>
          <w:szCs w:val="24"/>
        </w:rPr>
        <w:t>,</w:t>
      </w:r>
      <w:r w:rsidRPr="00BE4F26">
        <w:rPr>
          <w:sz w:val="24"/>
          <w:szCs w:val="24"/>
        </w:rPr>
        <w:t xml:space="preserve"> be fully vaccinated against COVID-19 unless they have been granted an exemption.</w:t>
      </w:r>
    </w:p>
    <w:p w14:paraId="4B6726A2" w14:textId="77777777" w:rsidR="00BE4F26" w:rsidRPr="00BE4F26" w:rsidRDefault="00BE4F26" w:rsidP="00BE4F26">
      <w:pPr>
        <w:pStyle w:val="ListParagraph"/>
        <w:numPr>
          <w:ilvl w:val="1"/>
          <w:numId w:val="32"/>
        </w:numPr>
        <w:spacing w:after="240" w:line="360" w:lineRule="auto"/>
        <w:jc w:val="both"/>
        <w:rPr>
          <w:sz w:val="24"/>
          <w:szCs w:val="24"/>
        </w:rPr>
      </w:pPr>
      <w:r w:rsidRPr="00BE4F26">
        <w:rPr>
          <w:sz w:val="24"/>
          <w:szCs w:val="24"/>
        </w:rPr>
        <w:t xml:space="preserve"> Vaccination must be undertaken on the advice of an accredited health practitioner (including health practitioners at any authorised COVID-19 vaccination centres).</w:t>
      </w:r>
    </w:p>
    <w:p w14:paraId="4F420312" w14:textId="77777777" w:rsidR="00BE4F26" w:rsidRPr="00BE4F26" w:rsidRDefault="00BE4F26" w:rsidP="00BE4F26">
      <w:pPr>
        <w:pStyle w:val="ListParagraph"/>
        <w:numPr>
          <w:ilvl w:val="1"/>
          <w:numId w:val="32"/>
        </w:numPr>
        <w:spacing w:after="240" w:line="360" w:lineRule="auto"/>
        <w:jc w:val="both"/>
        <w:rPr>
          <w:sz w:val="24"/>
          <w:szCs w:val="24"/>
        </w:rPr>
      </w:pPr>
      <w:r w:rsidRPr="00BE4F26">
        <w:rPr>
          <w:sz w:val="24"/>
          <w:szCs w:val="24"/>
        </w:rPr>
        <w:t>For those of an age ineligible to be vaccinated at the time of this policy coming into effect, the requirement to be fully vaccinated comes into effect six weeks after the date they become eligible.</w:t>
      </w:r>
    </w:p>
    <w:p w14:paraId="7B4276ED" w14:textId="4FBC2EF6" w:rsidR="00163D0A" w:rsidRPr="007B3753" w:rsidRDefault="00163D0A" w:rsidP="007B3753">
      <w:pPr>
        <w:pStyle w:val="ListParagraph"/>
        <w:numPr>
          <w:ilvl w:val="0"/>
          <w:numId w:val="32"/>
        </w:numPr>
        <w:rPr>
          <w:sz w:val="24"/>
          <w:szCs w:val="24"/>
        </w:rPr>
      </w:pPr>
      <w:r w:rsidRPr="007B3753">
        <w:rPr>
          <w:sz w:val="24"/>
          <w:szCs w:val="24"/>
        </w:rPr>
        <w:t xml:space="preserve">Agree to follow </w:t>
      </w:r>
      <w:r w:rsidR="00E47E61" w:rsidRPr="00E47E61">
        <w:rPr>
          <w:sz w:val="24"/>
          <w:szCs w:val="24"/>
        </w:rPr>
        <w:t>Oakbank Bowling Club</w:t>
      </w:r>
      <w:r w:rsidR="00F066D8">
        <w:rPr>
          <w:color w:val="4472C4" w:themeColor="accent1"/>
          <w:sz w:val="24"/>
          <w:szCs w:val="24"/>
        </w:rPr>
        <w:t xml:space="preserve"> </w:t>
      </w:r>
      <w:r w:rsidRPr="007B3753">
        <w:rPr>
          <w:sz w:val="24"/>
          <w:szCs w:val="24"/>
        </w:rPr>
        <w:t>staff</w:t>
      </w:r>
      <w:r w:rsidR="00264649" w:rsidRPr="007B3753">
        <w:rPr>
          <w:sz w:val="24"/>
          <w:szCs w:val="24"/>
        </w:rPr>
        <w:t xml:space="preserve"> and authorised volunteer</w:t>
      </w:r>
      <w:r w:rsidRPr="007B3753">
        <w:rPr>
          <w:sz w:val="24"/>
          <w:szCs w:val="24"/>
        </w:rPr>
        <w:t xml:space="preserve"> directions, including: </w:t>
      </w:r>
    </w:p>
    <w:p w14:paraId="777EBF3E" w14:textId="38045BED" w:rsidR="00591D47" w:rsidRPr="007B3753" w:rsidRDefault="00591D47" w:rsidP="007B3753">
      <w:pPr>
        <w:pStyle w:val="ListParagraph"/>
        <w:numPr>
          <w:ilvl w:val="1"/>
          <w:numId w:val="32"/>
        </w:numPr>
        <w:rPr>
          <w:sz w:val="24"/>
          <w:szCs w:val="24"/>
        </w:rPr>
      </w:pPr>
      <w:r w:rsidRPr="007B3753">
        <w:rPr>
          <w:sz w:val="24"/>
          <w:szCs w:val="24"/>
        </w:rPr>
        <w:lastRenderedPageBreak/>
        <w:t xml:space="preserve">Agree to provide evidence of their COVID-19 vaccination status to the </w:t>
      </w:r>
      <w:r w:rsidR="00E47E61" w:rsidRPr="00E47E61">
        <w:rPr>
          <w:sz w:val="24"/>
          <w:szCs w:val="24"/>
        </w:rPr>
        <w:t>Oakbank Bowling Club</w:t>
      </w:r>
      <w:r w:rsidR="00F066D8">
        <w:rPr>
          <w:color w:val="4472C4" w:themeColor="accent1"/>
          <w:sz w:val="24"/>
          <w:szCs w:val="24"/>
        </w:rPr>
        <w:t xml:space="preserve"> </w:t>
      </w:r>
      <w:r w:rsidRPr="007B3753">
        <w:rPr>
          <w:sz w:val="24"/>
          <w:szCs w:val="24"/>
        </w:rPr>
        <w:t>staff</w:t>
      </w:r>
      <w:r w:rsidR="00264649" w:rsidRPr="007B3753">
        <w:rPr>
          <w:sz w:val="24"/>
          <w:szCs w:val="24"/>
        </w:rPr>
        <w:t xml:space="preserve"> and authorised volunteers</w:t>
      </w:r>
      <w:r w:rsidRPr="007B3753">
        <w:rPr>
          <w:sz w:val="24"/>
          <w:szCs w:val="24"/>
        </w:rPr>
        <w:t>, including as required by any government health directive, law</w:t>
      </w:r>
      <w:r w:rsidR="008F41C1" w:rsidRPr="007B3753">
        <w:rPr>
          <w:sz w:val="24"/>
          <w:szCs w:val="24"/>
        </w:rPr>
        <w:t>,</w:t>
      </w:r>
      <w:r w:rsidRPr="007B3753">
        <w:rPr>
          <w:sz w:val="24"/>
          <w:szCs w:val="24"/>
        </w:rPr>
        <w:t xml:space="preserve"> or regulation;</w:t>
      </w:r>
    </w:p>
    <w:p w14:paraId="0B81C9F4" w14:textId="04C94459" w:rsidR="00591D47" w:rsidRPr="007B3753" w:rsidRDefault="00591D47" w:rsidP="007B3753">
      <w:pPr>
        <w:pStyle w:val="ListParagraph"/>
        <w:numPr>
          <w:ilvl w:val="1"/>
          <w:numId w:val="32"/>
        </w:numPr>
        <w:rPr>
          <w:sz w:val="24"/>
          <w:szCs w:val="24"/>
        </w:rPr>
      </w:pPr>
      <w:r w:rsidRPr="007B3753">
        <w:rPr>
          <w:sz w:val="24"/>
          <w:szCs w:val="24"/>
        </w:rPr>
        <w:t xml:space="preserve">Agree to the </w:t>
      </w:r>
      <w:r w:rsidR="00E47E61" w:rsidRPr="00E47E61">
        <w:rPr>
          <w:sz w:val="24"/>
          <w:szCs w:val="24"/>
        </w:rPr>
        <w:t>Oakbank Bowling Club</w:t>
      </w:r>
      <w:r w:rsidR="00F066D8">
        <w:rPr>
          <w:color w:val="4472C4" w:themeColor="accent1"/>
          <w:sz w:val="24"/>
          <w:szCs w:val="24"/>
        </w:rPr>
        <w:t xml:space="preserve"> </w:t>
      </w:r>
      <w:r w:rsidRPr="007B3753">
        <w:rPr>
          <w:sz w:val="24"/>
          <w:szCs w:val="24"/>
        </w:rPr>
        <w:t>staff</w:t>
      </w:r>
      <w:r w:rsidR="00264649" w:rsidRPr="007B3753">
        <w:rPr>
          <w:sz w:val="24"/>
          <w:szCs w:val="24"/>
        </w:rPr>
        <w:t xml:space="preserve"> and authorised volunteers,</w:t>
      </w:r>
      <w:r w:rsidRPr="007B3753">
        <w:rPr>
          <w:sz w:val="24"/>
          <w:szCs w:val="24"/>
        </w:rPr>
        <w:t xml:space="preserve"> sighting evidence of visitor</w:t>
      </w:r>
      <w:r w:rsidR="008F41C1" w:rsidRPr="007B3753">
        <w:rPr>
          <w:sz w:val="24"/>
          <w:szCs w:val="24"/>
        </w:rPr>
        <w:t>'</w:t>
      </w:r>
      <w:r w:rsidRPr="007B3753">
        <w:rPr>
          <w:sz w:val="24"/>
          <w:szCs w:val="24"/>
        </w:rPr>
        <w:t>s COVID-19 vaccination status</w:t>
      </w:r>
      <w:r w:rsidR="008F41C1" w:rsidRPr="007B3753">
        <w:rPr>
          <w:sz w:val="24"/>
          <w:szCs w:val="24"/>
        </w:rPr>
        <w:t>,</w:t>
      </w:r>
      <w:r w:rsidRPr="007B3753">
        <w:rPr>
          <w:sz w:val="24"/>
          <w:szCs w:val="24"/>
        </w:rPr>
        <w:t xml:space="preserve"> and if a regular visitor to the </w:t>
      </w:r>
      <w:r w:rsidR="00924E0C">
        <w:rPr>
          <w:sz w:val="24"/>
          <w:szCs w:val="24"/>
        </w:rPr>
        <w:t>club</w:t>
      </w:r>
      <w:r w:rsidRPr="007B3753">
        <w:rPr>
          <w:sz w:val="24"/>
          <w:szCs w:val="24"/>
        </w:rPr>
        <w:t xml:space="preserve">, record their status for future reference. This will be managed in line with the </w:t>
      </w:r>
      <w:r w:rsidR="00E47E61" w:rsidRPr="00E47E61">
        <w:rPr>
          <w:sz w:val="24"/>
          <w:szCs w:val="24"/>
        </w:rPr>
        <w:t>Oakbank Bowling Club</w:t>
      </w:r>
      <w:r w:rsidRPr="007B3753">
        <w:rPr>
          <w:color w:val="4472C4" w:themeColor="accent1"/>
          <w:sz w:val="24"/>
          <w:szCs w:val="24"/>
        </w:rPr>
        <w:t xml:space="preserve"> </w:t>
      </w:r>
      <w:r w:rsidRPr="007B3753">
        <w:rPr>
          <w:sz w:val="24"/>
          <w:szCs w:val="24"/>
        </w:rPr>
        <w:t>Privacy Policy</w:t>
      </w:r>
      <w:r w:rsidR="005F6470" w:rsidRPr="007B3753">
        <w:rPr>
          <w:sz w:val="24"/>
          <w:szCs w:val="24"/>
        </w:rPr>
        <w:t>.</w:t>
      </w:r>
      <w:r w:rsidR="00264649" w:rsidRPr="007B3753">
        <w:rPr>
          <w:sz w:val="24"/>
          <w:szCs w:val="24"/>
        </w:rPr>
        <w:t xml:space="preserve"> </w:t>
      </w:r>
    </w:p>
    <w:p w14:paraId="0BE830B3" w14:textId="234D0903" w:rsidR="001005C7" w:rsidRPr="007B3753" w:rsidRDefault="00F55B3E" w:rsidP="007B3753">
      <w:pPr>
        <w:pStyle w:val="ListParagraph"/>
        <w:numPr>
          <w:ilvl w:val="0"/>
          <w:numId w:val="32"/>
        </w:numPr>
        <w:rPr>
          <w:sz w:val="24"/>
          <w:szCs w:val="24"/>
        </w:rPr>
      </w:pPr>
      <w:r w:rsidRPr="007B3753">
        <w:rPr>
          <w:sz w:val="24"/>
          <w:szCs w:val="24"/>
        </w:rPr>
        <w:t xml:space="preserve">All external venue bookings by </w:t>
      </w:r>
      <w:r w:rsidR="00BE4F26">
        <w:rPr>
          <w:sz w:val="24"/>
          <w:szCs w:val="24"/>
        </w:rPr>
        <w:t>third-</w:t>
      </w:r>
      <w:r w:rsidRPr="007B3753">
        <w:rPr>
          <w:sz w:val="24"/>
          <w:szCs w:val="24"/>
        </w:rPr>
        <w:t>parties must agree to this policy prior to booking and take on the management of ensuring that their guests meet the requirement</w:t>
      </w:r>
      <w:r w:rsidR="001A46FF" w:rsidRPr="007B3753">
        <w:rPr>
          <w:sz w:val="24"/>
          <w:szCs w:val="24"/>
        </w:rPr>
        <w:t>s</w:t>
      </w:r>
      <w:r w:rsidRPr="007B3753">
        <w:rPr>
          <w:sz w:val="24"/>
          <w:szCs w:val="24"/>
        </w:rPr>
        <w:t xml:space="preserve"> of this policy</w:t>
      </w:r>
      <w:r w:rsidR="001A46FF" w:rsidRPr="007B3753">
        <w:rPr>
          <w:sz w:val="24"/>
          <w:szCs w:val="24"/>
        </w:rPr>
        <w:t>.</w:t>
      </w:r>
      <w:bookmarkStart w:id="12" w:name="_GoBack"/>
      <w:bookmarkEnd w:id="12"/>
    </w:p>
    <w:bookmarkEnd w:id="8"/>
    <w:p w14:paraId="147F74CC" w14:textId="77777777" w:rsidR="007B3753" w:rsidRPr="007B3753" w:rsidRDefault="007B3753" w:rsidP="007B3753">
      <w:pPr>
        <w:pStyle w:val="ListParagraph"/>
        <w:spacing w:after="240" w:line="360" w:lineRule="auto"/>
        <w:ind w:left="1440"/>
        <w:jc w:val="both"/>
        <w:rPr>
          <w:sz w:val="24"/>
          <w:szCs w:val="24"/>
          <w:highlight w:val="yellow"/>
        </w:rPr>
      </w:pPr>
    </w:p>
    <w:p w14:paraId="39B4DBA1" w14:textId="103D8C0A" w:rsidR="00E805BE" w:rsidRDefault="00B13B15" w:rsidP="00E805BE">
      <w:pPr>
        <w:rPr>
          <w:sz w:val="24"/>
          <w:szCs w:val="24"/>
        </w:rPr>
      </w:pPr>
      <w:r w:rsidRPr="00B13B15">
        <w:rPr>
          <w:rStyle w:val="Heading1Char"/>
          <w:b/>
          <w:bCs/>
          <w:color w:val="auto"/>
        </w:rPr>
        <w:t xml:space="preserve">5. </w:t>
      </w:r>
      <w:bookmarkStart w:id="13" w:name="_Toc89093744"/>
      <w:r w:rsidR="005A172B" w:rsidRPr="00B13B15">
        <w:rPr>
          <w:rStyle w:val="Heading1Char"/>
          <w:b/>
          <w:bCs/>
          <w:color w:val="auto"/>
        </w:rPr>
        <w:t>Exemptions</w:t>
      </w:r>
      <w:bookmarkEnd w:id="13"/>
    </w:p>
    <w:p w14:paraId="5DACA8FD" w14:textId="7AD0DCD5" w:rsidR="008E6499" w:rsidRDefault="008E6499" w:rsidP="00E805BE">
      <w:bookmarkStart w:id="14" w:name="_Hlk89701453"/>
      <w:r w:rsidRPr="008E6499">
        <w:rPr>
          <w:sz w:val="24"/>
          <w:szCs w:val="24"/>
        </w:rPr>
        <w:t>Only those who can provide evidence of the following reasons will be granted an exemption under this policy:</w:t>
      </w:r>
    </w:p>
    <w:p w14:paraId="5BE6287F" w14:textId="77777777" w:rsidR="00E805BE" w:rsidRPr="008E6499" w:rsidRDefault="00E805BE" w:rsidP="008E6499">
      <w:pPr>
        <w:pStyle w:val="Default"/>
        <w:jc w:val="both"/>
      </w:pPr>
    </w:p>
    <w:p w14:paraId="43DBC77A" w14:textId="77777777" w:rsidR="008E6499" w:rsidRPr="008E6499" w:rsidRDefault="008E6499" w:rsidP="008E6499">
      <w:pPr>
        <w:pStyle w:val="Default"/>
        <w:numPr>
          <w:ilvl w:val="0"/>
          <w:numId w:val="6"/>
        </w:numPr>
        <w:jc w:val="both"/>
      </w:pPr>
      <w:r w:rsidRPr="008E6499">
        <w:t xml:space="preserve">Medical exemption provided by a medical provider in line with Government requirements  </w:t>
      </w:r>
    </w:p>
    <w:p w14:paraId="61807DCB" w14:textId="495F56D8" w:rsidR="008E6499" w:rsidRDefault="008E6499" w:rsidP="008E6499">
      <w:pPr>
        <w:pStyle w:val="Default"/>
        <w:numPr>
          <w:ilvl w:val="0"/>
          <w:numId w:val="6"/>
        </w:numPr>
        <w:jc w:val="both"/>
      </w:pPr>
      <w:r w:rsidRPr="008E6499">
        <w:t>Being ineligible to receive the vaccination because of their age</w:t>
      </w:r>
    </w:p>
    <w:p w14:paraId="69936AD7" w14:textId="4654D719" w:rsidR="00C97956" w:rsidRPr="00C97956" w:rsidRDefault="00C97956" w:rsidP="00C97956">
      <w:pPr>
        <w:pStyle w:val="Default"/>
        <w:numPr>
          <w:ilvl w:val="0"/>
          <w:numId w:val="6"/>
        </w:numPr>
        <w:adjustRightInd/>
        <w:jc w:val="both"/>
        <w:rPr>
          <w:rFonts w:eastAsia="Times New Roman"/>
          <w:sz w:val="20"/>
          <w:szCs w:val="20"/>
        </w:rPr>
      </w:pPr>
      <w:r w:rsidRPr="00C97956">
        <w:rPr>
          <w:rFonts w:eastAsia="Times New Roman"/>
          <w:sz w:val="22"/>
          <w:szCs w:val="22"/>
        </w:rPr>
        <w:t>For those who were ineligible for the vaccine before 10 January 2022 due to being under 12 years old, an exemption will be granted until 15</w:t>
      </w:r>
      <w:r w:rsidRPr="00C97956">
        <w:rPr>
          <w:rFonts w:eastAsia="Times New Roman"/>
          <w:sz w:val="22"/>
          <w:szCs w:val="22"/>
          <w:vertAlign w:val="superscript"/>
        </w:rPr>
        <w:t>th</w:t>
      </w:r>
      <w:r w:rsidRPr="00C97956">
        <w:rPr>
          <w:rFonts w:eastAsia="Times New Roman"/>
          <w:sz w:val="22"/>
          <w:szCs w:val="22"/>
        </w:rPr>
        <w:t xml:space="preserve"> March 2022</w:t>
      </w:r>
    </w:p>
    <w:p w14:paraId="0BBBB185" w14:textId="77777777" w:rsidR="008E6499" w:rsidRDefault="008E6499" w:rsidP="005A172B">
      <w:pPr>
        <w:rPr>
          <w:sz w:val="24"/>
          <w:szCs w:val="24"/>
        </w:rPr>
      </w:pPr>
    </w:p>
    <w:p w14:paraId="5C1F71D4" w14:textId="4CEFAC67" w:rsidR="00E716FD" w:rsidRPr="00BE4F26" w:rsidRDefault="00E716FD" w:rsidP="00BE4F26">
      <w:pPr>
        <w:rPr>
          <w:sz w:val="24"/>
          <w:szCs w:val="24"/>
        </w:rPr>
      </w:pPr>
      <w:r w:rsidRPr="00BE4F26">
        <w:rPr>
          <w:sz w:val="24"/>
          <w:szCs w:val="24"/>
        </w:rPr>
        <w:t xml:space="preserve">In order to ensure the health and safety of all </w:t>
      </w:r>
      <w:r w:rsidR="00E805BE">
        <w:rPr>
          <w:sz w:val="24"/>
          <w:szCs w:val="24"/>
        </w:rPr>
        <w:t xml:space="preserve">club </w:t>
      </w:r>
      <w:r w:rsidRPr="00BE4F26">
        <w:rPr>
          <w:sz w:val="24"/>
          <w:szCs w:val="24"/>
        </w:rPr>
        <w:t>staf</w:t>
      </w:r>
      <w:r w:rsidR="001A46FF" w:rsidRPr="00BE4F26">
        <w:rPr>
          <w:sz w:val="24"/>
          <w:szCs w:val="24"/>
        </w:rPr>
        <w:t>f and volunteers</w:t>
      </w:r>
      <w:r w:rsidRPr="00BE4F26">
        <w:rPr>
          <w:sz w:val="24"/>
          <w:szCs w:val="24"/>
        </w:rPr>
        <w:t>, individuals granted an exemption may be subject to conditions or restrictions related to their job, access</w:t>
      </w:r>
      <w:r w:rsidR="008F41C1" w:rsidRPr="00BE4F26">
        <w:rPr>
          <w:sz w:val="24"/>
          <w:szCs w:val="24"/>
        </w:rPr>
        <w:t>,</w:t>
      </w:r>
      <w:r w:rsidRPr="00BE4F26">
        <w:rPr>
          <w:sz w:val="24"/>
          <w:szCs w:val="24"/>
        </w:rPr>
        <w:t xml:space="preserve"> and/or safety requirements (e.g.</w:t>
      </w:r>
      <w:r w:rsidR="008F41C1" w:rsidRPr="00BE4F26">
        <w:rPr>
          <w:sz w:val="24"/>
          <w:szCs w:val="24"/>
        </w:rPr>
        <w:t>,</w:t>
      </w:r>
      <w:r w:rsidRPr="00BE4F26">
        <w:rPr>
          <w:sz w:val="24"/>
          <w:szCs w:val="24"/>
        </w:rPr>
        <w:t xml:space="preserve"> masking).</w:t>
      </w:r>
    </w:p>
    <w:p w14:paraId="29D12311" w14:textId="77777777" w:rsidR="00E805BE" w:rsidRDefault="00E805BE" w:rsidP="00FB5CE6">
      <w:pPr>
        <w:pStyle w:val="Heading2"/>
        <w:jc w:val="left"/>
        <w:rPr>
          <w:b/>
          <w:bCs/>
        </w:rPr>
      </w:pPr>
      <w:bookmarkStart w:id="15" w:name="_Toc89093746"/>
    </w:p>
    <w:bookmarkEnd w:id="15"/>
    <w:p w14:paraId="077EB990" w14:textId="4091EA43" w:rsidR="00E716FD" w:rsidRPr="008E6499" w:rsidRDefault="00B13B15" w:rsidP="00E716FD">
      <w:pPr>
        <w:rPr>
          <w:sz w:val="24"/>
          <w:szCs w:val="24"/>
        </w:rPr>
      </w:pPr>
      <w:r w:rsidRPr="008E6499">
        <w:rPr>
          <w:sz w:val="24"/>
          <w:szCs w:val="24"/>
        </w:rPr>
        <w:t xml:space="preserve">This policy does not apply to any </w:t>
      </w:r>
      <w:r w:rsidR="00E716FD" w:rsidRPr="008E6499">
        <w:rPr>
          <w:sz w:val="24"/>
          <w:szCs w:val="24"/>
        </w:rPr>
        <w:t xml:space="preserve">person who enters the </w:t>
      </w:r>
      <w:r w:rsidR="00E805BE" w:rsidRPr="00E805BE">
        <w:rPr>
          <w:sz w:val="24"/>
          <w:szCs w:val="24"/>
        </w:rPr>
        <w:t>club</w:t>
      </w:r>
      <w:r w:rsidRPr="008E6499">
        <w:rPr>
          <w:sz w:val="24"/>
          <w:szCs w:val="24"/>
        </w:rPr>
        <w:t xml:space="preserve"> </w:t>
      </w:r>
      <w:r w:rsidR="00E716FD" w:rsidRPr="008E6499">
        <w:rPr>
          <w:sz w:val="24"/>
          <w:szCs w:val="24"/>
        </w:rPr>
        <w:t>because of an emergency</w:t>
      </w:r>
      <w:r w:rsidR="005F6470" w:rsidRPr="008E6499">
        <w:rPr>
          <w:sz w:val="24"/>
          <w:szCs w:val="24"/>
        </w:rPr>
        <w:t>.</w:t>
      </w:r>
    </w:p>
    <w:p w14:paraId="147872B7" w14:textId="1C9AB8C2" w:rsidR="005A172B" w:rsidRPr="003D423B" w:rsidRDefault="003D423B" w:rsidP="003D423B">
      <w:pPr>
        <w:pStyle w:val="Heading1"/>
        <w:jc w:val="both"/>
        <w:rPr>
          <w:b/>
          <w:bCs/>
          <w:color w:val="auto"/>
        </w:rPr>
      </w:pPr>
      <w:bookmarkStart w:id="16" w:name="_Toc356908925"/>
      <w:bookmarkStart w:id="17" w:name="_Toc83294931"/>
      <w:bookmarkStart w:id="18" w:name="_Toc89093747"/>
      <w:bookmarkEnd w:id="14"/>
      <w:r>
        <w:rPr>
          <w:b/>
          <w:bCs/>
          <w:color w:val="auto"/>
        </w:rPr>
        <w:t xml:space="preserve">6. </w:t>
      </w:r>
      <w:r w:rsidR="005A172B" w:rsidRPr="003D423B">
        <w:rPr>
          <w:b/>
          <w:bCs/>
          <w:color w:val="auto"/>
        </w:rPr>
        <w:t>Breach of policy</w:t>
      </w:r>
      <w:bookmarkEnd w:id="16"/>
      <w:bookmarkEnd w:id="17"/>
      <w:bookmarkEnd w:id="18"/>
    </w:p>
    <w:p w14:paraId="044D17E7" w14:textId="77777777" w:rsidR="00E805BE" w:rsidRDefault="00E805BE" w:rsidP="005A172B">
      <w:pPr>
        <w:rPr>
          <w:sz w:val="24"/>
          <w:szCs w:val="24"/>
        </w:rPr>
      </w:pPr>
    </w:p>
    <w:p w14:paraId="299FF356" w14:textId="1C218F06" w:rsidR="004E698D" w:rsidRPr="008E6499" w:rsidRDefault="005A172B" w:rsidP="005A172B">
      <w:pPr>
        <w:rPr>
          <w:sz w:val="24"/>
          <w:szCs w:val="24"/>
        </w:rPr>
      </w:pPr>
      <w:r w:rsidRPr="008E6499">
        <w:rPr>
          <w:sz w:val="24"/>
          <w:szCs w:val="24"/>
        </w:rPr>
        <w:t>Any</w:t>
      </w:r>
      <w:r w:rsidR="004E698D" w:rsidRPr="008E6499">
        <w:rPr>
          <w:sz w:val="24"/>
          <w:szCs w:val="24"/>
        </w:rPr>
        <w:t>one</w:t>
      </w:r>
      <w:r w:rsidRPr="008E6499">
        <w:rPr>
          <w:sz w:val="24"/>
          <w:szCs w:val="24"/>
        </w:rPr>
        <w:t xml:space="preserve"> </w:t>
      </w:r>
      <w:r w:rsidR="004E698D" w:rsidRPr="008E6499">
        <w:rPr>
          <w:sz w:val="24"/>
          <w:szCs w:val="24"/>
        </w:rPr>
        <w:t xml:space="preserve">covered by the scope of this policy, which </w:t>
      </w:r>
      <w:r w:rsidR="000528AF">
        <w:rPr>
          <w:sz w:val="24"/>
          <w:szCs w:val="24"/>
        </w:rPr>
        <w:t>Oakbank Bowling Club</w:t>
      </w:r>
      <w:r w:rsidR="00F066D8">
        <w:rPr>
          <w:sz w:val="24"/>
          <w:szCs w:val="24"/>
        </w:rPr>
        <w:t xml:space="preserve"> </w:t>
      </w:r>
      <w:r w:rsidRPr="008E6499">
        <w:rPr>
          <w:sz w:val="24"/>
          <w:szCs w:val="24"/>
        </w:rPr>
        <w:t>identifie</w:t>
      </w:r>
      <w:r w:rsidR="005F6470" w:rsidRPr="008E6499">
        <w:rPr>
          <w:sz w:val="24"/>
          <w:szCs w:val="24"/>
        </w:rPr>
        <w:t>s</w:t>
      </w:r>
      <w:r w:rsidRPr="008E6499">
        <w:rPr>
          <w:sz w:val="24"/>
          <w:szCs w:val="24"/>
        </w:rPr>
        <w:t xml:space="preserve"> as breaching this policy</w:t>
      </w:r>
      <w:r w:rsidR="008F41C1" w:rsidRPr="008E6499">
        <w:rPr>
          <w:sz w:val="24"/>
          <w:szCs w:val="24"/>
        </w:rPr>
        <w:t>,</w:t>
      </w:r>
      <w:r w:rsidRPr="008E6499">
        <w:rPr>
          <w:sz w:val="24"/>
          <w:szCs w:val="24"/>
        </w:rPr>
        <w:t xml:space="preserve"> will be subject to appropriate action.</w:t>
      </w:r>
    </w:p>
    <w:p w14:paraId="6BD58B3A" w14:textId="4DD76201" w:rsidR="005A172B" w:rsidRPr="008E6499" w:rsidRDefault="005A172B" w:rsidP="004E698D">
      <w:pPr>
        <w:pStyle w:val="ListParagraph"/>
        <w:numPr>
          <w:ilvl w:val="0"/>
          <w:numId w:val="22"/>
        </w:numPr>
        <w:rPr>
          <w:sz w:val="24"/>
          <w:szCs w:val="24"/>
        </w:rPr>
      </w:pPr>
      <w:r w:rsidRPr="008E6499">
        <w:rPr>
          <w:sz w:val="24"/>
          <w:szCs w:val="24"/>
        </w:rPr>
        <w:t xml:space="preserve">For </w:t>
      </w:r>
      <w:r w:rsidR="00295B8E" w:rsidRPr="008E6499">
        <w:rPr>
          <w:sz w:val="24"/>
          <w:szCs w:val="24"/>
        </w:rPr>
        <w:t>staff</w:t>
      </w:r>
      <w:r w:rsidRPr="008E6499">
        <w:rPr>
          <w:sz w:val="24"/>
          <w:szCs w:val="24"/>
        </w:rPr>
        <w:t xml:space="preserve">, this could include termination of employment.  </w:t>
      </w:r>
    </w:p>
    <w:p w14:paraId="5AD7AF68" w14:textId="2E67326B" w:rsidR="007E1683" w:rsidRDefault="007E1683" w:rsidP="004E698D">
      <w:pPr>
        <w:pStyle w:val="ListParagraph"/>
        <w:numPr>
          <w:ilvl w:val="0"/>
          <w:numId w:val="22"/>
        </w:numPr>
        <w:rPr>
          <w:sz w:val="24"/>
          <w:szCs w:val="24"/>
        </w:rPr>
      </w:pPr>
      <w:r w:rsidRPr="008E6499">
        <w:rPr>
          <w:sz w:val="24"/>
          <w:szCs w:val="24"/>
        </w:rPr>
        <w:t xml:space="preserve">For volunteers, this could result in termination of your volunteering </w:t>
      </w:r>
      <w:r w:rsidR="00E805BE">
        <w:rPr>
          <w:sz w:val="24"/>
          <w:szCs w:val="24"/>
        </w:rPr>
        <w:t>role</w:t>
      </w:r>
    </w:p>
    <w:p w14:paraId="0EB24E4B" w14:textId="55FAC40D" w:rsidR="00B44AA4" w:rsidRDefault="00B44AA4" w:rsidP="004E698D">
      <w:pPr>
        <w:pStyle w:val="ListParagraph"/>
        <w:numPr>
          <w:ilvl w:val="0"/>
          <w:numId w:val="22"/>
        </w:numPr>
        <w:rPr>
          <w:sz w:val="24"/>
          <w:szCs w:val="24"/>
        </w:rPr>
      </w:pPr>
      <w:r>
        <w:rPr>
          <w:sz w:val="24"/>
          <w:szCs w:val="24"/>
        </w:rPr>
        <w:t>For engaged contractors and suppliers, entry will be refused</w:t>
      </w:r>
    </w:p>
    <w:p w14:paraId="4805FC9A" w14:textId="0C6E0B25" w:rsidR="00B44AA4" w:rsidRPr="008E6499" w:rsidRDefault="00B44AA4" w:rsidP="004E698D">
      <w:pPr>
        <w:pStyle w:val="ListParagraph"/>
        <w:numPr>
          <w:ilvl w:val="0"/>
          <w:numId w:val="22"/>
        </w:numPr>
        <w:rPr>
          <w:sz w:val="24"/>
          <w:szCs w:val="24"/>
        </w:rPr>
      </w:pPr>
      <w:r>
        <w:rPr>
          <w:sz w:val="24"/>
          <w:szCs w:val="24"/>
        </w:rPr>
        <w:t>For visitors, entry will be refused</w:t>
      </w:r>
    </w:p>
    <w:p w14:paraId="63335F25" w14:textId="69E6EFE3" w:rsidR="00483C56" w:rsidRPr="008E6499" w:rsidRDefault="00483C56" w:rsidP="00483C56">
      <w:pPr>
        <w:rPr>
          <w:sz w:val="24"/>
          <w:szCs w:val="24"/>
        </w:rPr>
      </w:pPr>
      <w:r w:rsidRPr="008E6499">
        <w:rPr>
          <w:sz w:val="24"/>
          <w:szCs w:val="24"/>
        </w:rPr>
        <w:lastRenderedPageBreak/>
        <w:t xml:space="preserve">Vaccination status of staff </w:t>
      </w:r>
      <w:r w:rsidR="007E1683" w:rsidRPr="008E6499">
        <w:rPr>
          <w:sz w:val="24"/>
          <w:szCs w:val="24"/>
        </w:rPr>
        <w:t xml:space="preserve">and volunteers </w:t>
      </w:r>
      <w:r w:rsidRPr="008E6499">
        <w:rPr>
          <w:sz w:val="24"/>
          <w:szCs w:val="24"/>
        </w:rPr>
        <w:t>may be monitored (depending on health recommendations / orders).</w:t>
      </w:r>
    </w:p>
    <w:p w14:paraId="7A4B2B79" w14:textId="7281BDCF" w:rsidR="005A172B" w:rsidRPr="008E6499" w:rsidRDefault="005A172B" w:rsidP="005A172B">
      <w:pPr>
        <w:rPr>
          <w:sz w:val="24"/>
          <w:szCs w:val="24"/>
        </w:rPr>
      </w:pPr>
      <w:r w:rsidRPr="008E6499">
        <w:rPr>
          <w:sz w:val="24"/>
          <w:szCs w:val="24"/>
        </w:rPr>
        <w:t>For further information on this policy</w:t>
      </w:r>
      <w:r w:rsidR="008F41C1" w:rsidRPr="008E6499">
        <w:rPr>
          <w:sz w:val="24"/>
          <w:szCs w:val="24"/>
        </w:rPr>
        <w:t>,</w:t>
      </w:r>
      <w:r w:rsidRPr="008E6499">
        <w:rPr>
          <w:sz w:val="24"/>
          <w:szCs w:val="24"/>
        </w:rPr>
        <w:t xml:space="preserve"> please contact</w:t>
      </w:r>
      <w:r w:rsidR="00295B8E" w:rsidRPr="008E6499">
        <w:rPr>
          <w:sz w:val="24"/>
          <w:szCs w:val="24"/>
        </w:rPr>
        <w:t xml:space="preserve"> </w:t>
      </w:r>
      <w:r w:rsidR="00E47E61" w:rsidRPr="00E47E61">
        <w:rPr>
          <w:sz w:val="24"/>
          <w:szCs w:val="24"/>
        </w:rPr>
        <w:t>Oakbank Bowling Club</w:t>
      </w:r>
      <w:r w:rsidR="00F066D8">
        <w:rPr>
          <w:color w:val="4472C4" w:themeColor="accent1"/>
          <w:sz w:val="24"/>
          <w:szCs w:val="24"/>
        </w:rPr>
        <w:t>’s President or Secretary.</w:t>
      </w:r>
    </w:p>
    <w:p w14:paraId="2A6F04ED" w14:textId="05B0DDBB" w:rsidR="008E037E" w:rsidRDefault="003D423B" w:rsidP="00B13B15">
      <w:pPr>
        <w:pStyle w:val="Heading1"/>
        <w:jc w:val="left"/>
        <w:rPr>
          <w:b/>
          <w:bCs/>
          <w:color w:val="auto"/>
        </w:rPr>
      </w:pPr>
      <w:bookmarkStart w:id="19" w:name="_Toc89093748"/>
      <w:r>
        <w:rPr>
          <w:b/>
          <w:bCs/>
          <w:color w:val="auto"/>
        </w:rPr>
        <w:t xml:space="preserve">7. </w:t>
      </w:r>
      <w:r w:rsidR="008C5A5A" w:rsidRPr="008C5A5A">
        <w:rPr>
          <w:b/>
          <w:bCs/>
          <w:color w:val="auto"/>
        </w:rPr>
        <w:t>References, Legislation &amp; Industrial Instruments</w:t>
      </w:r>
      <w:bookmarkEnd w:id="19"/>
    </w:p>
    <w:p w14:paraId="50B30A4A" w14:textId="7D735A64" w:rsidR="009A4B03" w:rsidRPr="008E6499" w:rsidRDefault="009A4B03" w:rsidP="00A33CA4">
      <w:pPr>
        <w:pStyle w:val="ListParagraph"/>
        <w:numPr>
          <w:ilvl w:val="0"/>
          <w:numId w:val="31"/>
        </w:numPr>
        <w:rPr>
          <w:sz w:val="24"/>
          <w:szCs w:val="24"/>
        </w:rPr>
      </w:pPr>
      <w:r w:rsidRPr="008E6499">
        <w:rPr>
          <w:sz w:val="24"/>
          <w:szCs w:val="24"/>
        </w:rPr>
        <w:t xml:space="preserve">Workplace </w:t>
      </w:r>
      <w:r w:rsidR="008F41C1" w:rsidRPr="008E6499">
        <w:rPr>
          <w:sz w:val="24"/>
          <w:szCs w:val="24"/>
        </w:rPr>
        <w:t>H</w:t>
      </w:r>
      <w:r w:rsidRPr="008E6499">
        <w:rPr>
          <w:sz w:val="24"/>
          <w:szCs w:val="24"/>
        </w:rPr>
        <w:t>ealth and Safety legislation</w:t>
      </w:r>
    </w:p>
    <w:p w14:paraId="7F9EA4ED" w14:textId="77777777" w:rsidR="009A4B03" w:rsidRPr="008E6499" w:rsidRDefault="009A4B03" w:rsidP="00A33CA4">
      <w:pPr>
        <w:pStyle w:val="ListParagraph"/>
        <w:numPr>
          <w:ilvl w:val="0"/>
          <w:numId w:val="31"/>
        </w:numPr>
        <w:rPr>
          <w:sz w:val="24"/>
          <w:szCs w:val="24"/>
        </w:rPr>
      </w:pPr>
      <w:r w:rsidRPr="008E6499">
        <w:rPr>
          <w:sz w:val="24"/>
          <w:szCs w:val="24"/>
        </w:rPr>
        <w:t>Anti-discrimination legislation</w:t>
      </w:r>
    </w:p>
    <w:p w14:paraId="042A1575" w14:textId="77777777" w:rsidR="009A4B03" w:rsidRPr="008E6499" w:rsidRDefault="009A4B03" w:rsidP="00A33CA4">
      <w:pPr>
        <w:pStyle w:val="ListParagraph"/>
        <w:numPr>
          <w:ilvl w:val="0"/>
          <w:numId w:val="31"/>
        </w:numPr>
        <w:rPr>
          <w:sz w:val="24"/>
          <w:szCs w:val="24"/>
        </w:rPr>
      </w:pPr>
      <w:r w:rsidRPr="008E6499">
        <w:rPr>
          <w:sz w:val="24"/>
          <w:szCs w:val="24"/>
        </w:rPr>
        <w:t>Privacy legislation</w:t>
      </w:r>
    </w:p>
    <w:p w14:paraId="7CEF159A" w14:textId="33B7B457" w:rsidR="00B82AF2" w:rsidRPr="008E6499" w:rsidRDefault="00E47E61" w:rsidP="00B13B15">
      <w:pPr>
        <w:pStyle w:val="ListParagraph"/>
        <w:numPr>
          <w:ilvl w:val="0"/>
          <w:numId w:val="22"/>
        </w:numPr>
        <w:rPr>
          <w:sz w:val="24"/>
          <w:szCs w:val="24"/>
        </w:rPr>
      </w:pPr>
      <w:r w:rsidRPr="00E47E61">
        <w:rPr>
          <w:sz w:val="24"/>
          <w:szCs w:val="24"/>
        </w:rPr>
        <w:t>Oakbank Bowling Club</w:t>
      </w:r>
      <w:r w:rsidR="00535A5B">
        <w:rPr>
          <w:color w:val="4472C4" w:themeColor="accent1"/>
          <w:sz w:val="24"/>
          <w:szCs w:val="24"/>
        </w:rPr>
        <w:t xml:space="preserve"> </w:t>
      </w:r>
      <w:r w:rsidR="00B13B15" w:rsidRPr="008E6499">
        <w:rPr>
          <w:sz w:val="24"/>
          <w:szCs w:val="24"/>
        </w:rPr>
        <w:t xml:space="preserve">Privacy Policy </w:t>
      </w:r>
    </w:p>
    <w:p w14:paraId="79243A4F" w14:textId="77777777" w:rsidR="002A3394" w:rsidRPr="00AF608D" w:rsidRDefault="002A3394" w:rsidP="008E037E">
      <w:pPr>
        <w:pStyle w:val="ListParagraph"/>
        <w:autoSpaceDE w:val="0"/>
        <w:autoSpaceDN w:val="0"/>
        <w:adjustRightInd w:val="0"/>
        <w:spacing w:after="0" w:line="240" w:lineRule="auto"/>
        <w:rPr>
          <w:rFonts w:ascii="Calibri" w:hAnsi="Calibri" w:cs="Calibri"/>
        </w:rPr>
      </w:pPr>
    </w:p>
    <w:p w14:paraId="26D7DEF9" w14:textId="24320B10" w:rsidR="00B44AA4" w:rsidRPr="001D17A1" w:rsidRDefault="003D423B" w:rsidP="001D17A1">
      <w:pPr>
        <w:pStyle w:val="Heading1"/>
        <w:jc w:val="left"/>
        <w:rPr>
          <w:rFonts w:cstheme="majorHAnsi"/>
          <w:b/>
          <w:bCs/>
          <w:color w:val="auto"/>
        </w:rPr>
      </w:pPr>
      <w:bookmarkStart w:id="20" w:name="_Toc86147050"/>
      <w:bookmarkStart w:id="21" w:name="_Toc86244723"/>
      <w:bookmarkStart w:id="22" w:name="_Toc89093749"/>
      <w:r>
        <w:rPr>
          <w:rFonts w:cstheme="majorHAnsi"/>
          <w:b/>
          <w:bCs/>
          <w:color w:val="auto"/>
        </w:rPr>
        <w:t xml:space="preserve">8. </w:t>
      </w:r>
      <w:r w:rsidR="00E82A6B" w:rsidRPr="001F3CBD">
        <w:rPr>
          <w:rFonts w:cstheme="majorHAnsi"/>
          <w:b/>
          <w:bCs/>
          <w:color w:val="auto"/>
        </w:rPr>
        <w:t>Policy Review</w:t>
      </w:r>
      <w:bookmarkEnd w:id="20"/>
      <w:bookmarkEnd w:id="21"/>
      <w:r w:rsidR="00AA733B" w:rsidRPr="001F3CBD">
        <w:rPr>
          <w:rFonts w:cstheme="majorHAnsi"/>
          <w:b/>
          <w:bCs/>
          <w:color w:val="auto"/>
        </w:rPr>
        <w:t>s and Updates</w:t>
      </w:r>
      <w:bookmarkStart w:id="23" w:name="_Toc86147051"/>
      <w:bookmarkEnd w:id="22"/>
    </w:p>
    <w:p w14:paraId="5B2FA07C" w14:textId="042C5957" w:rsidR="0032495D" w:rsidRPr="008E6499" w:rsidRDefault="0032495D" w:rsidP="0032495D">
      <w:pPr>
        <w:rPr>
          <w:sz w:val="24"/>
          <w:szCs w:val="24"/>
        </w:rPr>
      </w:pPr>
      <w:r w:rsidRPr="008E6499">
        <w:rPr>
          <w:sz w:val="24"/>
          <w:szCs w:val="24"/>
        </w:rPr>
        <w:t xml:space="preserve">This policy will be reviewed in </w:t>
      </w:r>
      <w:r w:rsidR="00C51DAE" w:rsidRPr="00C51DAE">
        <w:rPr>
          <w:sz w:val="24"/>
          <w:szCs w:val="24"/>
        </w:rPr>
        <w:t>May 2022</w:t>
      </w:r>
      <w:r w:rsidR="00B44AA4" w:rsidRPr="008E6499">
        <w:rPr>
          <w:color w:val="4472C4" w:themeColor="accent1"/>
          <w:sz w:val="24"/>
          <w:szCs w:val="24"/>
        </w:rPr>
        <w:t xml:space="preserve"> </w:t>
      </w:r>
      <w:r w:rsidRPr="008E6499">
        <w:rPr>
          <w:sz w:val="24"/>
          <w:szCs w:val="24"/>
        </w:rPr>
        <w:t xml:space="preserve">or sooner should the </w:t>
      </w:r>
      <w:r w:rsidR="008E7330" w:rsidRPr="008E6499">
        <w:rPr>
          <w:sz w:val="24"/>
          <w:szCs w:val="24"/>
        </w:rPr>
        <w:t>COVID</w:t>
      </w:r>
      <w:r w:rsidR="009A3D60" w:rsidRPr="008E6499">
        <w:rPr>
          <w:sz w:val="24"/>
          <w:szCs w:val="24"/>
        </w:rPr>
        <w:t>-19 landscape dramatically change.</w:t>
      </w:r>
    </w:p>
    <w:p w14:paraId="2638B573" w14:textId="4291BF23" w:rsidR="005400BC" w:rsidRDefault="00B13B15" w:rsidP="00B945E8">
      <w:pPr>
        <w:pStyle w:val="Heading2"/>
        <w:jc w:val="left"/>
        <w:rPr>
          <w:rFonts w:cstheme="majorHAnsi"/>
          <w:b/>
          <w:bCs/>
        </w:rPr>
      </w:pPr>
      <w:bookmarkStart w:id="24" w:name="_Toc86244724"/>
      <w:bookmarkStart w:id="25" w:name="_Toc89093750"/>
      <w:r>
        <w:rPr>
          <w:rFonts w:cstheme="majorHAnsi"/>
          <w:b/>
          <w:bCs/>
        </w:rPr>
        <w:t xml:space="preserve">8.1 </w:t>
      </w:r>
      <w:r w:rsidR="00E82A6B" w:rsidRPr="001F3CBD">
        <w:rPr>
          <w:rFonts w:cstheme="majorHAnsi"/>
          <w:b/>
          <w:bCs/>
        </w:rPr>
        <w:t>Version History</w:t>
      </w:r>
      <w:bookmarkEnd w:id="23"/>
      <w:bookmarkEnd w:id="24"/>
      <w:bookmarkEnd w:id="25"/>
      <w:r w:rsidR="00E82A6B" w:rsidRPr="001F3CBD">
        <w:rPr>
          <w:rFonts w:cstheme="majorHAnsi"/>
          <w:b/>
          <w:bCs/>
        </w:rPr>
        <w:t xml:space="preserve"> </w:t>
      </w:r>
    </w:p>
    <w:p w14:paraId="6C5E82E5" w14:textId="77777777" w:rsidR="00B44AA4" w:rsidRPr="00B44AA4" w:rsidRDefault="00B44AA4" w:rsidP="00B44AA4"/>
    <w:tbl>
      <w:tblPr>
        <w:tblStyle w:val="TableGrid"/>
        <w:tblW w:w="9067" w:type="dxa"/>
        <w:tblLook w:val="04A0" w:firstRow="1" w:lastRow="0" w:firstColumn="1" w:lastColumn="0" w:noHBand="0" w:noVBand="1"/>
      </w:tblPr>
      <w:tblGrid>
        <w:gridCol w:w="988"/>
        <w:gridCol w:w="4536"/>
        <w:gridCol w:w="2126"/>
        <w:gridCol w:w="1417"/>
      </w:tblGrid>
      <w:tr w:rsidR="00E82A6B" w:rsidRPr="001F3CBD" w14:paraId="7E89B1FC" w14:textId="77777777" w:rsidTr="00505123">
        <w:tc>
          <w:tcPr>
            <w:tcW w:w="988" w:type="dxa"/>
          </w:tcPr>
          <w:p w14:paraId="6895D471" w14:textId="77777777" w:rsidR="00E82A6B" w:rsidRPr="001F3CBD" w:rsidRDefault="00E82A6B" w:rsidP="00B945E8">
            <w:pPr>
              <w:rPr>
                <w:rFonts w:cstheme="majorHAnsi"/>
                <w:b/>
                <w:bCs/>
              </w:rPr>
            </w:pPr>
            <w:r w:rsidRPr="001F3CBD">
              <w:rPr>
                <w:rFonts w:cstheme="majorHAnsi"/>
                <w:b/>
                <w:bCs/>
              </w:rPr>
              <w:t xml:space="preserve">Version </w:t>
            </w:r>
          </w:p>
        </w:tc>
        <w:tc>
          <w:tcPr>
            <w:tcW w:w="4536" w:type="dxa"/>
          </w:tcPr>
          <w:p w14:paraId="5703E0D2" w14:textId="77777777" w:rsidR="00E82A6B" w:rsidRPr="001F3CBD" w:rsidRDefault="00E82A6B" w:rsidP="00B945E8">
            <w:pPr>
              <w:rPr>
                <w:rFonts w:cstheme="majorHAnsi"/>
                <w:b/>
                <w:bCs/>
              </w:rPr>
            </w:pPr>
            <w:r w:rsidRPr="001F3CBD">
              <w:rPr>
                <w:rFonts w:cstheme="majorHAnsi"/>
                <w:b/>
                <w:bCs/>
              </w:rPr>
              <w:t>Changes</w:t>
            </w:r>
          </w:p>
        </w:tc>
        <w:tc>
          <w:tcPr>
            <w:tcW w:w="2126" w:type="dxa"/>
          </w:tcPr>
          <w:p w14:paraId="4AD4B619" w14:textId="77777777" w:rsidR="00E82A6B" w:rsidRPr="001F3CBD" w:rsidRDefault="00E82A6B" w:rsidP="00B945E8">
            <w:pPr>
              <w:rPr>
                <w:rFonts w:cstheme="majorHAnsi"/>
                <w:b/>
                <w:bCs/>
              </w:rPr>
            </w:pPr>
            <w:r w:rsidRPr="001F3CBD">
              <w:rPr>
                <w:rFonts w:cstheme="majorHAnsi"/>
                <w:b/>
                <w:bCs/>
                <w:lang w:val="en-US"/>
              </w:rPr>
              <w:t>Endorsement date:</w:t>
            </w:r>
          </w:p>
        </w:tc>
        <w:tc>
          <w:tcPr>
            <w:tcW w:w="1417" w:type="dxa"/>
          </w:tcPr>
          <w:p w14:paraId="5D5AC6CE" w14:textId="77777777" w:rsidR="00E82A6B" w:rsidRPr="001F3CBD" w:rsidRDefault="00E82A6B" w:rsidP="00B945E8">
            <w:pPr>
              <w:rPr>
                <w:rFonts w:cstheme="majorHAnsi"/>
                <w:b/>
                <w:bCs/>
              </w:rPr>
            </w:pPr>
            <w:r w:rsidRPr="001F3CBD">
              <w:rPr>
                <w:rFonts w:cstheme="majorHAnsi"/>
                <w:b/>
                <w:bCs/>
              </w:rPr>
              <w:t>Endorsed by:</w:t>
            </w:r>
          </w:p>
        </w:tc>
      </w:tr>
      <w:tr w:rsidR="00E82A6B" w:rsidRPr="001F3CBD" w14:paraId="0766163E" w14:textId="77777777" w:rsidTr="00505123">
        <w:tc>
          <w:tcPr>
            <w:tcW w:w="988" w:type="dxa"/>
          </w:tcPr>
          <w:p w14:paraId="037E18FF" w14:textId="190CC505" w:rsidR="00E82A6B" w:rsidRPr="001F3CBD" w:rsidRDefault="00C51DAE" w:rsidP="00B945E8">
            <w:pPr>
              <w:rPr>
                <w:rFonts w:cstheme="majorHAnsi"/>
              </w:rPr>
            </w:pPr>
            <w:r>
              <w:rPr>
                <w:rFonts w:cstheme="majorHAnsi"/>
              </w:rPr>
              <w:t>1</w:t>
            </w:r>
          </w:p>
        </w:tc>
        <w:tc>
          <w:tcPr>
            <w:tcW w:w="4536" w:type="dxa"/>
          </w:tcPr>
          <w:p w14:paraId="17919946" w14:textId="08378C8B" w:rsidR="00E82A6B" w:rsidRPr="001F3CBD" w:rsidRDefault="00C51DAE" w:rsidP="00B945E8">
            <w:pPr>
              <w:rPr>
                <w:rFonts w:cstheme="majorHAnsi"/>
              </w:rPr>
            </w:pPr>
            <w:r>
              <w:rPr>
                <w:rFonts w:cstheme="majorHAnsi"/>
              </w:rPr>
              <w:t>Initial version</w:t>
            </w:r>
          </w:p>
        </w:tc>
        <w:tc>
          <w:tcPr>
            <w:tcW w:w="2126" w:type="dxa"/>
          </w:tcPr>
          <w:p w14:paraId="47B1D378" w14:textId="31A127BC" w:rsidR="00E82A6B" w:rsidRPr="001F3CBD" w:rsidRDefault="00C51DAE" w:rsidP="00B945E8">
            <w:pPr>
              <w:rPr>
                <w:rFonts w:cstheme="majorHAnsi"/>
              </w:rPr>
            </w:pPr>
            <w:r>
              <w:rPr>
                <w:rFonts w:cstheme="majorHAnsi"/>
              </w:rPr>
              <w:t>1</w:t>
            </w:r>
            <w:r w:rsidR="00C01876">
              <w:rPr>
                <w:rFonts w:cstheme="majorHAnsi"/>
              </w:rPr>
              <w:t>8</w:t>
            </w:r>
            <w:r>
              <w:rPr>
                <w:rFonts w:cstheme="majorHAnsi"/>
              </w:rPr>
              <w:t>/1/2022</w:t>
            </w:r>
          </w:p>
        </w:tc>
        <w:tc>
          <w:tcPr>
            <w:tcW w:w="1417" w:type="dxa"/>
          </w:tcPr>
          <w:p w14:paraId="0C0A6F8C" w14:textId="3425710C" w:rsidR="00E82A6B" w:rsidRPr="001F3CBD" w:rsidRDefault="00C51DAE" w:rsidP="00B945E8">
            <w:pPr>
              <w:rPr>
                <w:rFonts w:cstheme="majorHAnsi"/>
              </w:rPr>
            </w:pPr>
            <w:r>
              <w:rPr>
                <w:rFonts w:cstheme="majorHAnsi"/>
              </w:rPr>
              <w:t>T. Norman</w:t>
            </w:r>
          </w:p>
        </w:tc>
      </w:tr>
      <w:tr w:rsidR="00E82A6B" w:rsidRPr="001F3CBD" w14:paraId="45AD4485" w14:textId="77777777" w:rsidTr="00505123">
        <w:tc>
          <w:tcPr>
            <w:tcW w:w="988" w:type="dxa"/>
          </w:tcPr>
          <w:p w14:paraId="72700DD4" w14:textId="77777777" w:rsidR="00E82A6B" w:rsidRPr="001F3CBD" w:rsidRDefault="00E82A6B" w:rsidP="00B945E8">
            <w:pPr>
              <w:rPr>
                <w:rFonts w:cstheme="majorHAnsi"/>
              </w:rPr>
            </w:pPr>
          </w:p>
        </w:tc>
        <w:tc>
          <w:tcPr>
            <w:tcW w:w="4536" w:type="dxa"/>
          </w:tcPr>
          <w:p w14:paraId="4FCF7EE4" w14:textId="77777777" w:rsidR="00E82A6B" w:rsidRPr="001F3CBD" w:rsidRDefault="00E82A6B" w:rsidP="00B945E8">
            <w:pPr>
              <w:rPr>
                <w:rFonts w:cstheme="majorHAnsi"/>
              </w:rPr>
            </w:pPr>
          </w:p>
        </w:tc>
        <w:tc>
          <w:tcPr>
            <w:tcW w:w="2126" w:type="dxa"/>
          </w:tcPr>
          <w:p w14:paraId="6643DADA" w14:textId="77777777" w:rsidR="00E82A6B" w:rsidRPr="001F3CBD" w:rsidRDefault="00E82A6B" w:rsidP="00B945E8">
            <w:pPr>
              <w:rPr>
                <w:rFonts w:cstheme="majorHAnsi"/>
              </w:rPr>
            </w:pPr>
          </w:p>
        </w:tc>
        <w:tc>
          <w:tcPr>
            <w:tcW w:w="1417" w:type="dxa"/>
          </w:tcPr>
          <w:p w14:paraId="542FB7DC" w14:textId="77777777" w:rsidR="00E82A6B" w:rsidRPr="001F3CBD" w:rsidRDefault="00E82A6B" w:rsidP="00B945E8">
            <w:pPr>
              <w:rPr>
                <w:rFonts w:cstheme="majorHAnsi"/>
              </w:rPr>
            </w:pPr>
          </w:p>
        </w:tc>
      </w:tr>
      <w:tr w:rsidR="00E82A6B" w:rsidRPr="001F3CBD" w14:paraId="36C479D3" w14:textId="77777777" w:rsidTr="00505123">
        <w:tc>
          <w:tcPr>
            <w:tcW w:w="988" w:type="dxa"/>
          </w:tcPr>
          <w:p w14:paraId="232A74BD" w14:textId="77777777" w:rsidR="00E82A6B" w:rsidRPr="001F3CBD" w:rsidRDefault="00E82A6B" w:rsidP="00B945E8">
            <w:pPr>
              <w:rPr>
                <w:rFonts w:cstheme="majorHAnsi"/>
              </w:rPr>
            </w:pPr>
          </w:p>
        </w:tc>
        <w:tc>
          <w:tcPr>
            <w:tcW w:w="4536" w:type="dxa"/>
          </w:tcPr>
          <w:p w14:paraId="2ECD4902" w14:textId="77777777" w:rsidR="00E82A6B" w:rsidRPr="001F3CBD" w:rsidRDefault="00E82A6B" w:rsidP="00B945E8">
            <w:pPr>
              <w:rPr>
                <w:rFonts w:cstheme="majorHAnsi"/>
              </w:rPr>
            </w:pPr>
          </w:p>
        </w:tc>
        <w:tc>
          <w:tcPr>
            <w:tcW w:w="2126" w:type="dxa"/>
          </w:tcPr>
          <w:p w14:paraId="14769D1B" w14:textId="77777777" w:rsidR="00E82A6B" w:rsidRPr="001F3CBD" w:rsidRDefault="00E82A6B" w:rsidP="00B945E8">
            <w:pPr>
              <w:rPr>
                <w:rFonts w:cstheme="majorHAnsi"/>
              </w:rPr>
            </w:pPr>
          </w:p>
        </w:tc>
        <w:tc>
          <w:tcPr>
            <w:tcW w:w="1417" w:type="dxa"/>
          </w:tcPr>
          <w:p w14:paraId="2575E44F" w14:textId="77777777" w:rsidR="00E82A6B" w:rsidRPr="001F3CBD" w:rsidRDefault="00E82A6B" w:rsidP="00B945E8">
            <w:pPr>
              <w:rPr>
                <w:rFonts w:cstheme="majorHAnsi"/>
              </w:rPr>
            </w:pPr>
          </w:p>
        </w:tc>
      </w:tr>
      <w:tr w:rsidR="00E82A6B" w:rsidRPr="001F3CBD" w14:paraId="114CA125" w14:textId="77777777" w:rsidTr="00505123">
        <w:tc>
          <w:tcPr>
            <w:tcW w:w="988" w:type="dxa"/>
          </w:tcPr>
          <w:p w14:paraId="2A82664D" w14:textId="77777777" w:rsidR="00E82A6B" w:rsidRPr="001F3CBD" w:rsidRDefault="00E82A6B" w:rsidP="00B945E8">
            <w:pPr>
              <w:rPr>
                <w:rFonts w:cstheme="majorHAnsi"/>
              </w:rPr>
            </w:pPr>
          </w:p>
        </w:tc>
        <w:tc>
          <w:tcPr>
            <w:tcW w:w="4536" w:type="dxa"/>
          </w:tcPr>
          <w:p w14:paraId="679B58DC" w14:textId="77777777" w:rsidR="00E82A6B" w:rsidRPr="001F3CBD" w:rsidRDefault="00E82A6B" w:rsidP="00B945E8">
            <w:pPr>
              <w:rPr>
                <w:rFonts w:cstheme="majorHAnsi"/>
              </w:rPr>
            </w:pPr>
          </w:p>
        </w:tc>
        <w:tc>
          <w:tcPr>
            <w:tcW w:w="2126" w:type="dxa"/>
          </w:tcPr>
          <w:p w14:paraId="4DACD54D" w14:textId="77777777" w:rsidR="00E82A6B" w:rsidRPr="001F3CBD" w:rsidRDefault="00E82A6B" w:rsidP="00B945E8">
            <w:pPr>
              <w:rPr>
                <w:rFonts w:cstheme="majorHAnsi"/>
              </w:rPr>
            </w:pPr>
          </w:p>
        </w:tc>
        <w:tc>
          <w:tcPr>
            <w:tcW w:w="1417" w:type="dxa"/>
          </w:tcPr>
          <w:p w14:paraId="7A7FBB98" w14:textId="77777777" w:rsidR="00E82A6B" w:rsidRPr="001F3CBD" w:rsidRDefault="00E82A6B" w:rsidP="00B945E8">
            <w:pPr>
              <w:rPr>
                <w:rFonts w:cstheme="majorHAnsi"/>
              </w:rPr>
            </w:pPr>
          </w:p>
        </w:tc>
      </w:tr>
    </w:tbl>
    <w:p w14:paraId="6E36EA97" w14:textId="2C7B20A8" w:rsidR="001B64FC" w:rsidRPr="004E7418" w:rsidRDefault="00E82A6B">
      <w:pPr>
        <w:rPr>
          <w:rFonts w:cstheme="majorHAnsi"/>
          <w:b/>
          <w:bCs/>
          <w:i/>
          <w:iCs/>
        </w:rPr>
      </w:pPr>
      <w:r w:rsidRPr="001F3CBD">
        <w:rPr>
          <w:rFonts w:cstheme="majorHAnsi"/>
          <w:i/>
          <w:iCs/>
        </w:rPr>
        <w:t xml:space="preserve">Please note, </w:t>
      </w:r>
      <w:r w:rsidR="00FB3EA7">
        <w:rPr>
          <w:rFonts w:cstheme="majorHAnsi"/>
          <w:i/>
          <w:iCs/>
        </w:rPr>
        <w:t xml:space="preserve">a </w:t>
      </w:r>
      <w:r w:rsidRPr="001F3CBD">
        <w:rPr>
          <w:rFonts w:cstheme="majorHAnsi"/>
          <w:i/>
          <w:iCs/>
        </w:rPr>
        <w:t xml:space="preserve">most recent version </w:t>
      </w:r>
      <w:r w:rsidR="00FB3EA7">
        <w:rPr>
          <w:rFonts w:cstheme="majorHAnsi"/>
          <w:i/>
          <w:iCs/>
        </w:rPr>
        <w:t xml:space="preserve">of </w:t>
      </w:r>
      <w:r w:rsidRPr="001F3CBD">
        <w:rPr>
          <w:rFonts w:cstheme="majorHAnsi"/>
          <w:i/>
          <w:iCs/>
        </w:rPr>
        <w:t>information needs to be located at the top of the table</w:t>
      </w:r>
      <w:r w:rsidR="00DB595D">
        <w:rPr>
          <w:rFonts w:cstheme="majorHAnsi"/>
          <w:i/>
          <w:iCs/>
        </w:rPr>
        <w:t>.</w:t>
      </w:r>
    </w:p>
    <w:sectPr w:rsidR="001B64FC" w:rsidRPr="004E7418" w:rsidSect="00AB7763">
      <w:footerReference w:type="default" r:id="rId13"/>
      <w:pgSz w:w="11906" w:h="16838"/>
      <w:pgMar w:top="11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25E02" w14:textId="77777777" w:rsidR="00C90436" w:rsidRDefault="00C90436" w:rsidP="00582723">
      <w:pPr>
        <w:spacing w:after="0" w:line="240" w:lineRule="auto"/>
      </w:pPr>
      <w:r>
        <w:separator/>
      </w:r>
    </w:p>
  </w:endnote>
  <w:endnote w:type="continuationSeparator" w:id="0">
    <w:p w14:paraId="13C8C6DF" w14:textId="77777777" w:rsidR="00C90436" w:rsidRDefault="00C90436" w:rsidP="0058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A9A9" w14:textId="010B98DF" w:rsidR="00DB595D" w:rsidRPr="0039560A" w:rsidRDefault="00DB595D" w:rsidP="00582723">
    <w:pPr>
      <w:pStyle w:val="Header"/>
      <w:pBdr>
        <w:bottom w:val="single" w:sz="4" w:space="1" w:color="auto"/>
      </w:pBdr>
      <w:jc w:val="right"/>
      <w:rPr>
        <w:sz w:val="16"/>
        <w:szCs w:val="16"/>
      </w:rPr>
    </w:pPr>
    <w:r w:rsidRPr="000417B9">
      <w:rPr>
        <w:sz w:val="16"/>
        <w:szCs w:val="16"/>
      </w:rPr>
      <w:t xml:space="preserve">Page | </w:t>
    </w:r>
    <w:r w:rsidRPr="000417B9">
      <w:rPr>
        <w:sz w:val="16"/>
        <w:szCs w:val="16"/>
      </w:rPr>
      <w:fldChar w:fldCharType="begin"/>
    </w:r>
    <w:r w:rsidRPr="000417B9">
      <w:rPr>
        <w:sz w:val="16"/>
        <w:szCs w:val="16"/>
      </w:rPr>
      <w:instrText xml:space="preserve"> PAGE   \* MERGEFORMAT </w:instrText>
    </w:r>
    <w:r w:rsidRPr="000417B9">
      <w:rPr>
        <w:sz w:val="16"/>
        <w:szCs w:val="16"/>
      </w:rPr>
      <w:fldChar w:fldCharType="separate"/>
    </w:r>
    <w:r w:rsidRPr="000417B9">
      <w:rPr>
        <w:noProof/>
        <w:sz w:val="16"/>
        <w:szCs w:val="16"/>
      </w:rPr>
      <w:t>1</w:t>
    </w:r>
    <w:r w:rsidRPr="000417B9">
      <w:rPr>
        <w:noProof/>
        <w:sz w:val="16"/>
        <w:szCs w:val="16"/>
      </w:rPr>
      <w:fldChar w:fldCharType="end"/>
    </w:r>
  </w:p>
  <w:p w14:paraId="12958460" w14:textId="59101671" w:rsidR="00DB595D" w:rsidRPr="0039560A" w:rsidRDefault="00E47E61" w:rsidP="00582723">
    <w:pPr>
      <w:jc w:val="right"/>
      <w:rPr>
        <w:sz w:val="16"/>
        <w:szCs w:val="16"/>
      </w:rPr>
    </w:pPr>
    <w:r w:rsidRPr="00E47E61">
      <w:rPr>
        <w:sz w:val="16"/>
        <w:szCs w:val="16"/>
      </w:rPr>
      <w:t>Oakbank Bowling Club</w:t>
    </w:r>
    <w:r w:rsidR="00DB595D" w:rsidRPr="007E1683">
      <w:rPr>
        <w:color w:val="4472C4" w:themeColor="accent1"/>
        <w:sz w:val="16"/>
        <w:szCs w:val="16"/>
      </w:rPr>
      <w:t xml:space="preserve"> </w:t>
    </w:r>
    <w:r w:rsidR="00DB595D">
      <w:rPr>
        <w:sz w:val="16"/>
        <w:szCs w:val="16"/>
      </w:rPr>
      <w:t>Policy:</w:t>
    </w:r>
    <w:r w:rsidR="004934A1">
      <w:rPr>
        <w:sz w:val="16"/>
        <w:szCs w:val="16"/>
      </w:rPr>
      <w:t xml:space="preserve"> </w:t>
    </w:r>
    <w:r w:rsidR="00FB5CE6" w:rsidRPr="00FB5CE6">
      <w:rPr>
        <w:rStyle w:val="Heading1Char"/>
        <w:rFonts w:cstheme="majorHAnsi"/>
        <w:color w:val="auto"/>
        <w:sz w:val="16"/>
        <w:szCs w:val="16"/>
      </w:rPr>
      <w:t>COVID-19 Vaccination</w:t>
    </w:r>
    <w:r w:rsidR="00DB595D">
      <w:rPr>
        <w:sz w:val="16"/>
        <w:szCs w:val="16"/>
      </w:rPr>
      <w:t>,</w:t>
    </w:r>
    <w:r w:rsidR="004934A1">
      <w:rPr>
        <w:sz w:val="16"/>
        <w:szCs w:val="16"/>
      </w:rPr>
      <w:t xml:space="preserve"> </w:t>
    </w:r>
    <w:r w:rsidR="00DB595D" w:rsidRPr="0039560A">
      <w:rPr>
        <w:sz w:val="16"/>
        <w:szCs w:val="16"/>
      </w:rPr>
      <w:t>Version</w:t>
    </w:r>
    <w:r w:rsidR="004934A1">
      <w:rPr>
        <w:sz w:val="16"/>
        <w:szCs w:val="16"/>
      </w:rPr>
      <w:t xml:space="preserve"> 1</w:t>
    </w:r>
    <w:r w:rsidR="00DB595D" w:rsidRPr="0039560A">
      <w:rPr>
        <w:sz w:val="16"/>
        <w:szCs w:val="16"/>
      </w:rPr>
      <w:t>,</w:t>
    </w:r>
    <w:r w:rsidR="00DB595D">
      <w:rPr>
        <w:sz w:val="16"/>
        <w:szCs w:val="16"/>
      </w:rPr>
      <w:t xml:space="preserve"> </w:t>
    </w:r>
    <w:r w:rsidR="00C51DAE">
      <w:rPr>
        <w:color w:val="4472C4" w:themeColor="accent1"/>
        <w:sz w:val="16"/>
        <w:szCs w:val="16"/>
      </w:rPr>
      <w:t>1</w:t>
    </w:r>
    <w:r w:rsidR="00C01876">
      <w:rPr>
        <w:color w:val="4472C4" w:themeColor="accent1"/>
        <w:sz w:val="16"/>
        <w:szCs w:val="16"/>
      </w:rPr>
      <w:t>8</w:t>
    </w:r>
    <w:r w:rsidR="00C51DAE">
      <w:rPr>
        <w:color w:val="4472C4" w:themeColor="accent1"/>
        <w:sz w:val="16"/>
        <w:szCs w:val="16"/>
      </w:rPr>
      <w:t>/1/2022</w:t>
    </w:r>
  </w:p>
  <w:p w14:paraId="0D041166" w14:textId="77777777" w:rsidR="00DB595D" w:rsidRDefault="00DB5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C1889" w14:textId="77777777" w:rsidR="00C90436" w:rsidRDefault="00C90436" w:rsidP="00582723">
      <w:pPr>
        <w:spacing w:after="0" w:line="240" w:lineRule="auto"/>
      </w:pPr>
      <w:r>
        <w:separator/>
      </w:r>
    </w:p>
  </w:footnote>
  <w:footnote w:type="continuationSeparator" w:id="0">
    <w:p w14:paraId="2F076EA9" w14:textId="77777777" w:rsidR="00C90436" w:rsidRDefault="00C90436" w:rsidP="00582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4B42"/>
    <w:multiLevelType w:val="multilevel"/>
    <w:tmpl w:val="E55C8CDA"/>
    <w:lvl w:ilvl="0">
      <w:start w:val="4"/>
      <w:numFmt w:val="decimal"/>
      <w:lvlText w:val="%1."/>
      <w:lvlJc w:val="left"/>
      <w:pPr>
        <w:ind w:left="1125" w:hanging="405"/>
      </w:pPr>
      <w:rPr>
        <w:rFonts w:hint="default"/>
        <w:b w:val="0"/>
        <w:bCs w:val="0"/>
        <w:color w:val="auto"/>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 w15:restartNumberingAfterBreak="0">
    <w:nsid w:val="0390527C"/>
    <w:multiLevelType w:val="hybridMultilevel"/>
    <w:tmpl w:val="2EFA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42D37"/>
    <w:multiLevelType w:val="hybridMultilevel"/>
    <w:tmpl w:val="16BA1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D5680"/>
    <w:multiLevelType w:val="multilevel"/>
    <w:tmpl w:val="70AE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9128B7"/>
    <w:multiLevelType w:val="multilevel"/>
    <w:tmpl w:val="8ACAF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23A2E"/>
    <w:multiLevelType w:val="hybridMultilevel"/>
    <w:tmpl w:val="71AE7F8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3566F5"/>
    <w:multiLevelType w:val="multilevel"/>
    <w:tmpl w:val="16DC6E58"/>
    <w:lvl w:ilvl="0">
      <w:start w:val="6"/>
      <w:numFmt w:val="decimal"/>
      <w:lvlText w:val="%1."/>
      <w:lvlJc w:val="left"/>
      <w:pPr>
        <w:ind w:left="1125" w:hanging="405"/>
      </w:pPr>
      <w:rPr>
        <w:rFonts w:asciiTheme="majorHAnsi" w:hAnsiTheme="majorHAnsi" w:hint="default"/>
        <w:b/>
        <w:bCs w:val="0"/>
        <w:i w:val="0"/>
        <w:color w:val="auto"/>
        <w:sz w:val="20"/>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4831890"/>
    <w:multiLevelType w:val="multilevel"/>
    <w:tmpl w:val="8ACAFC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D3EC3"/>
    <w:multiLevelType w:val="hybridMultilevel"/>
    <w:tmpl w:val="FD88F5B0"/>
    <w:lvl w:ilvl="0" w:tplc="F0F821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4D5133"/>
    <w:multiLevelType w:val="hybridMultilevel"/>
    <w:tmpl w:val="61709694"/>
    <w:lvl w:ilvl="0" w:tplc="2480B02E">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067F05"/>
    <w:multiLevelType w:val="hybridMultilevel"/>
    <w:tmpl w:val="793423B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32D3C20"/>
    <w:multiLevelType w:val="multilevel"/>
    <w:tmpl w:val="A09E45B4"/>
    <w:lvl w:ilvl="0">
      <w:start w:val="1"/>
      <w:numFmt w:val="decimal"/>
      <w:lvlText w:val="%1)"/>
      <w:lvlJc w:val="left"/>
      <w:pPr>
        <w:ind w:left="405" w:hanging="405"/>
      </w:pPr>
      <w:rPr>
        <w:rFonts w:hint="default"/>
        <w:b/>
        <w:bCs/>
        <w:color w:val="auto"/>
        <w:sz w:val="40"/>
        <w:szCs w:val="4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BD71EF"/>
    <w:multiLevelType w:val="multilevel"/>
    <w:tmpl w:val="E55C8CDA"/>
    <w:lvl w:ilvl="0">
      <w:start w:val="4"/>
      <w:numFmt w:val="decimal"/>
      <w:lvlText w:val="%1."/>
      <w:lvlJc w:val="left"/>
      <w:pPr>
        <w:ind w:left="1125" w:hanging="405"/>
      </w:pPr>
      <w:rPr>
        <w:rFonts w:hint="default"/>
        <w:b w:val="0"/>
        <w:bCs w:val="0"/>
        <w:color w:val="auto"/>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42C47D3"/>
    <w:multiLevelType w:val="hybridMultilevel"/>
    <w:tmpl w:val="71AE7F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F54B52"/>
    <w:multiLevelType w:val="multilevel"/>
    <w:tmpl w:val="8ACAFC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1158C"/>
    <w:multiLevelType w:val="multilevel"/>
    <w:tmpl w:val="8ACAFC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422304"/>
    <w:multiLevelType w:val="hybridMultilevel"/>
    <w:tmpl w:val="1548A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8F5DEB"/>
    <w:multiLevelType w:val="multilevel"/>
    <w:tmpl w:val="7158A66C"/>
    <w:lvl w:ilvl="0">
      <w:start w:val="1"/>
      <w:numFmt w:val="decimal"/>
      <w:lvlText w:val="%1."/>
      <w:lvlJc w:val="left"/>
      <w:pPr>
        <w:ind w:left="1125" w:hanging="405"/>
      </w:pPr>
      <w:rPr>
        <w:rFonts w:hint="default"/>
        <w:b w:val="0"/>
        <w:bCs w:val="0"/>
        <w:color w:val="auto"/>
        <w:sz w:val="24"/>
        <w:szCs w:val="24"/>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8" w15:restartNumberingAfterBreak="0">
    <w:nsid w:val="42C957A1"/>
    <w:multiLevelType w:val="multilevel"/>
    <w:tmpl w:val="83FCDF42"/>
    <w:lvl w:ilvl="0">
      <w:start w:val="1"/>
      <w:numFmt w:val="decimal"/>
      <w:lvlText w:val="%1."/>
      <w:lvlJc w:val="left"/>
      <w:pPr>
        <w:ind w:left="405" w:hanging="405"/>
      </w:pPr>
      <w:rPr>
        <w:rFonts w:hint="default"/>
        <w:b/>
        <w:bCs/>
        <w:color w:val="auto"/>
        <w:sz w:val="40"/>
        <w:szCs w:val="4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34F7A58"/>
    <w:multiLevelType w:val="hybridMultilevel"/>
    <w:tmpl w:val="C114A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C34615"/>
    <w:multiLevelType w:val="hybridMultilevel"/>
    <w:tmpl w:val="DCB80036"/>
    <w:lvl w:ilvl="0" w:tplc="0C090001">
      <w:start w:val="1"/>
      <w:numFmt w:val="bullet"/>
      <w:lvlText w:val=""/>
      <w:lvlJc w:val="left"/>
      <w:pPr>
        <w:ind w:left="720" w:hanging="360"/>
      </w:pPr>
      <w:rPr>
        <w:rFonts w:ascii="Symbol" w:hAnsi="Symbol" w:hint="default"/>
        <w:b w:val="0"/>
        <w:bCs w:val="0"/>
        <w:i w:val="0"/>
        <w:iCs w:val="0"/>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F74680"/>
    <w:multiLevelType w:val="hybridMultilevel"/>
    <w:tmpl w:val="B556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A26718"/>
    <w:multiLevelType w:val="hybridMultilevel"/>
    <w:tmpl w:val="B0F66FCC"/>
    <w:lvl w:ilvl="0" w:tplc="9F42220C">
      <w:numFmt w:val="bullet"/>
      <w:lvlText w:val="•"/>
      <w:lvlJc w:val="left"/>
      <w:pPr>
        <w:ind w:left="720" w:hanging="360"/>
      </w:pPr>
      <w:rPr>
        <w:rFonts w:ascii="Arial" w:eastAsia="Arial" w:hAnsi="Arial" w:hint="default"/>
        <w:b w:val="0"/>
        <w:bCs w:val="0"/>
        <w:i w:val="0"/>
        <w:iCs w:val="0"/>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C0555"/>
    <w:multiLevelType w:val="hybridMultilevel"/>
    <w:tmpl w:val="883E2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53648B"/>
    <w:multiLevelType w:val="hybridMultilevel"/>
    <w:tmpl w:val="475042F4"/>
    <w:lvl w:ilvl="0" w:tplc="9F42220C">
      <w:numFmt w:val="bullet"/>
      <w:lvlText w:val="•"/>
      <w:lvlJc w:val="left"/>
      <w:pPr>
        <w:ind w:left="720" w:hanging="360"/>
      </w:pPr>
      <w:rPr>
        <w:rFonts w:ascii="Arial" w:eastAsia="Arial" w:hAnsi="Arial" w:hint="default"/>
        <w:b w:val="0"/>
        <w:bCs w:val="0"/>
        <w:i w:val="0"/>
        <w:iCs w:val="0"/>
        <w:w w:val="10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1F791B"/>
    <w:multiLevelType w:val="hybridMultilevel"/>
    <w:tmpl w:val="BECC1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F3614A"/>
    <w:multiLevelType w:val="hybridMultilevel"/>
    <w:tmpl w:val="71AE7F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8F2C50"/>
    <w:multiLevelType w:val="hybridMultilevel"/>
    <w:tmpl w:val="54665E82"/>
    <w:lvl w:ilvl="0" w:tplc="F0F821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2D36A24"/>
    <w:multiLevelType w:val="hybridMultilevel"/>
    <w:tmpl w:val="E924A388"/>
    <w:lvl w:ilvl="0" w:tplc="A0E4D04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DC7692"/>
    <w:multiLevelType w:val="multilevel"/>
    <w:tmpl w:val="A09E45B4"/>
    <w:lvl w:ilvl="0">
      <w:start w:val="1"/>
      <w:numFmt w:val="decimal"/>
      <w:lvlText w:val="%1)"/>
      <w:lvlJc w:val="left"/>
      <w:pPr>
        <w:ind w:left="405" w:hanging="405"/>
      </w:pPr>
      <w:rPr>
        <w:rFonts w:hint="default"/>
        <w:b/>
        <w:bCs/>
        <w:color w:val="auto"/>
        <w:sz w:val="40"/>
        <w:szCs w:val="4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8465765"/>
    <w:multiLevelType w:val="multilevel"/>
    <w:tmpl w:val="8ACAFC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446BF8"/>
    <w:multiLevelType w:val="hybridMultilevel"/>
    <w:tmpl w:val="C6C63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8"/>
  </w:num>
  <w:num w:numId="4">
    <w:abstractNumId w:val="5"/>
  </w:num>
  <w:num w:numId="5">
    <w:abstractNumId w:val="26"/>
  </w:num>
  <w:num w:numId="6">
    <w:abstractNumId w:val="10"/>
  </w:num>
  <w:num w:numId="7">
    <w:abstractNumId w:val="13"/>
  </w:num>
  <w:num w:numId="8">
    <w:abstractNumId w:val="2"/>
  </w:num>
  <w:num w:numId="9">
    <w:abstractNumId w:val="21"/>
  </w:num>
  <w:num w:numId="10">
    <w:abstractNumId w:val="1"/>
  </w:num>
  <w:num w:numId="11">
    <w:abstractNumId w:val="28"/>
  </w:num>
  <w:num w:numId="12">
    <w:abstractNumId w:val="27"/>
  </w:num>
  <w:num w:numId="13">
    <w:abstractNumId w:val="8"/>
  </w:num>
  <w:num w:numId="14">
    <w:abstractNumId w:val="3"/>
  </w:num>
  <w:num w:numId="15">
    <w:abstractNumId w:val="4"/>
  </w:num>
  <w:num w:numId="16">
    <w:abstractNumId w:val="7"/>
  </w:num>
  <w:num w:numId="17">
    <w:abstractNumId w:val="23"/>
  </w:num>
  <w:num w:numId="18">
    <w:abstractNumId w:val="9"/>
  </w:num>
  <w:num w:numId="19">
    <w:abstractNumId w:val="24"/>
  </w:num>
  <w:num w:numId="20">
    <w:abstractNumId w:val="22"/>
  </w:num>
  <w:num w:numId="21">
    <w:abstractNumId w:val="20"/>
  </w:num>
  <w:num w:numId="22">
    <w:abstractNumId w:val="30"/>
  </w:num>
  <w:num w:numId="23">
    <w:abstractNumId w:val="11"/>
  </w:num>
  <w:num w:numId="24">
    <w:abstractNumId w:val="29"/>
  </w:num>
  <w:num w:numId="25">
    <w:abstractNumId w:val="17"/>
  </w:num>
  <w:num w:numId="26">
    <w:abstractNumId w:val="0"/>
  </w:num>
  <w:num w:numId="27">
    <w:abstractNumId w:val="12"/>
  </w:num>
  <w:num w:numId="28">
    <w:abstractNumId w:val="6"/>
  </w:num>
  <w:num w:numId="29">
    <w:abstractNumId w:val="14"/>
  </w:num>
  <w:num w:numId="30">
    <w:abstractNumId w:val="25"/>
  </w:num>
  <w:num w:numId="31">
    <w:abstractNumId w:val="15"/>
  </w:num>
  <w:num w:numId="32">
    <w:abstractNumId w:val="1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jIwsjAyMTIxtTRX0lEKTi0uzszPAykwtKwFAPEquwktAAAA"/>
  </w:docVars>
  <w:rsids>
    <w:rsidRoot w:val="002B00FF"/>
    <w:rsid w:val="00000B5E"/>
    <w:rsid w:val="00014BA0"/>
    <w:rsid w:val="000417B9"/>
    <w:rsid w:val="000528AF"/>
    <w:rsid w:val="0008114E"/>
    <w:rsid w:val="00082A27"/>
    <w:rsid w:val="00083569"/>
    <w:rsid w:val="000864EE"/>
    <w:rsid w:val="00087259"/>
    <w:rsid w:val="00090F5A"/>
    <w:rsid w:val="0009489D"/>
    <w:rsid w:val="000B217E"/>
    <w:rsid w:val="000C66A5"/>
    <w:rsid w:val="000D6971"/>
    <w:rsid w:val="000E10D1"/>
    <w:rsid w:val="000E2CC3"/>
    <w:rsid w:val="000F26BC"/>
    <w:rsid w:val="000F32EF"/>
    <w:rsid w:val="000F3B68"/>
    <w:rsid w:val="000F7B24"/>
    <w:rsid w:val="001005C7"/>
    <w:rsid w:val="00115717"/>
    <w:rsid w:val="00163D0A"/>
    <w:rsid w:val="001656F6"/>
    <w:rsid w:val="001959AD"/>
    <w:rsid w:val="001A429C"/>
    <w:rsid w:val="001A46FF"/>
    <w:rsid w:val="001B64FC"/>
    <w:rsid w:val="001B6E17"/>
    <w:rsid w:val="001D17A1"/>
    <w:rsid w:val="001E4CEE"/>
    <w:rsid w:val="001F3CBD"/>
    <w:rsid w:val="0020441A"/>
    <w:rsid w:val="002061D6"/>
    <w:rsid w:val="0026402B"/>
    <w:rsid w:val="00264649"/>
    <w:rsid w:val="00276C28"/>
    <w:rsid w:val="0028348C"/>
    <w:rsid w:val="00295B8E"/>
    <w:rsid w:val="002A3394"/>
    <w:rsid w:val="002B00FF"/>
    <w:rsid w:val="002D6ACF"/>
    <w:rsid w:val="002D6E89"/>
    <w:rsid w:val="002F2EC9"/>
    <w:rsid w:val="00300DB4"/>
    <w:rsid w:val="0032495D"/>
    <w:rsid w:val="00335C72"/>
    <w:rsid w:val="00340E50"/>
    <w:rsid w:val="00347843"/>
    <w:rsid w:val="003576FF"/>
    <w:rsid w:val="003608AF"/>
    <w:rsid w:val="00371C5A"/>
    <w:rsid w:val="003A38DA"/>
    <w:rsid w:val="003C5444"/>
    <w:rsid w:val="003D423B"/>
    <w:rsid w:val="003E1CDD"/>
    <w:rsid w:val="003F2196"/>
    <w:rsid w:val="0042566E"/>
    <w:rsid w:val="00452A2B"/>
    <w:rsid w:val="00456D58"/>
    <w:rsid w:val="00464507"/>
    <w:rsid w:val="00474B53"/>
    <w:rsid w:val="00476D4A"/>
    <w:rsid w:val="00483C56"/>
    <w:rsid w:val="00490CE1"/>
    <w:rsid w:val="004934A1"/>
    <w:rsid w:val="00497B8A"/>
    <w:rsid w:val="004D3C4F"/>
    <w:rsid w:val="004E30B4"/>
    <w:rsid w:val="004E4176"/>
    <w:rsid w:val="004E698D"/>
    <w:rsid w:val="004E7418"/>
    <w:rsid w:val="004F0014"/>
    <w:rsid w:val="00505252"/>
    <w:rsid w:val="00506DE9"/>
    <w:rsid w:val="005153DB"/>
    <w:rsid w:val="0052089F"/>
    <w:rsid w:val="00520A81"/>
    <w:rsid w:val="00535A5B"/>
    <w:rsid w:val="005366A6"/>
    <w:rsid w:val="00537A7E"/>
    <w:rsid w:val="005400BC"/>
    <w:rsid w:val="00582723"/>
    <w:rsid w:val="00591D47"/>
    <w:rsid w:val="005978AD"/>
    <w:rsid w:val="005A172B"/>
    <w:rsid w:val="005F6470"/>
    <w:rsid w:val="00620791"/>
    <w:rsid w:val="00625FD5"/>
    <w:rsid w:val="00632928"/>
    <w:rsid w:val="006435A2"/>
    <w:rsid w:val="006543CC"/>
    <w:rsid w:val="00665E13"/>
    <w:rsid w:val="0067793A"/>
    <w:rsid w:val="00686BD3"/>
    <w:rsid w:val="006A2BAE"/>
    <w:rsid w:val="006B01CF"/>
    <w:rsid w:val="006D3334"/>
    <w:rsid w:val="006E758F"/>
    <w:rsid w:val="007138C3"/>
    <w:rsid w:val="00762B75"/>
    <w:rsid w:val="00775DA3"/>
    <w:rsid w:val="0077770F"/>
    <w:rsid w:val="007822E0"/>
    <w:rsid w:val="0078386E"/>
    <w:rsid w:val="00790863"/>
    <w:rsid w:val="007959F7"/>
    <w:rsid w:val="007A1DF6"/>
    <w:rsid w:val="007B3753"/>
    <w:rsid w:val="007B6F29"/>
    <w:rsid w:val="007D1771"/>
    <w:rsid w:val="007D281D"/>
    <w:rsid w:val="007E1683"/>
    <w:rsid w:val="007F515A"/>
    <w:rsid w:val="00801DDB"/>
    <w:rsid w:val="00851A21"/>
    <w:rsid w:val="00851DCA"/>
    <w:rsid w:val="00856DBC"/>
    <w:rsid w:val="00892900"/>
    <w:rsid w:val="0089398F"/>
    <w:rsid w:val="008A182E"/>
    <w:rsid w:val="008A4968"/>
    <w:rsid w:val="008A6C19"/>
    <w:rsid w:val="008B0B4A"/>
    <w:rsid w:val="008B54DF"/>
    <w:rsid w:val="008B7D23"/>
    <w:rsid w:val="008C2AAE"/>
    <w:rsid w:val="008C5A5A"/>
    <w:rsid w:val="008E037E"/>
    <w:rsid w:val="008E6499"/>
    <w:rsid w:val="008E7330"/>
    <w:rsid w:val="008F41C1"/>
    <w:rsid w:val="00900CE9"/>
    <w:rsid w:val="00903C5D"/>
    <w:rsid w:val="0092310F"/>
    <w:rsid w:val="009236E6"/>
    <w:rsid w:val="00924E0C"/>
    <w:rsid w:val="0093074E"/>
    <w:rsid w:val="00951C48"/>
    <w:rsid w:val="00953F8F"/>
    <w:rsid w:val="00967BB0"/>
    <w:rsid w:val="009747A8"/>
    <w:rsid w:val="009A275B"/>
    <w:rsid w:val="009A3D60"/>
    <w:rsid w:val="009A4B03"/>
    <w:rsid w:val="009E1E23"/>
    <w:rsid w:val="00A17690"/>
    <w:rsid w:val="00A211F0"/>
    <w:rsid w:val="00A33CA4"/>
    <w:rsid w:val="00A41508"/>
    <w:rsid w:val="00A514FD"/>
    <w:rsid w:val="00A6746B"/>
    <w:rsid w:val="00A73F92"/>
    <w:rsid w:val="00A87414"/>
    <w:rsid w:val="00AA733B"/>
    <w:rsid w:val="00AB7763"/>
    <w:rsid w:val="00AF353B"/>
    <w:rsid w:val="00AF664D"/>
    <w:rsid w:val="00B015FE"/>
    <w:rsid w:val="00B13B15"/>
    <w:rsid w:val="00B269CC"/>
    <w:rsid w:val="00B40495"/>
    <w:rsid w:val="00B44AA4"/>
    <w:rsid w:val="00B53879"/>
    <w:rsid w:val="00B60A9E"/>
    <w:rsid w:val="00B67686"/>
    <w:rsid w:val="00B7557B"/>
    <w:rsid w:val="00B82AF2"/>
    <w:rsid w:val="00B90657"/>
    <w:rsid w:val="00B9080E"/>
    <w:rsid w:val="00B945E8"/>
    <w:rsid w:val="00BB51EE"/>
    <w:rsid w:val="00BE1600"/>
    <w:rsid w:val="00BE4F26"/>
    <w:rsid w:val="00BE53B2"/>
    <w:rsid w:val="00BF2A16"/>
    <w:rsid w:val="00C01876"/>
    <w:rsid w:val="00C14743"/>
    <w:rsid w:val="00C152EF"/>
    <w:rsid w:val="00C22C28"/>
    <w:rsid w:val="00C44878"/>
    <w:rsid w:val="00C512AA"/>
    <w:rsid w:val="00C51DAE"/>
    <w:rsid w:val="00C74098"/>
    <w:rsid w:val="00C83190"/>
    <w:rsid w:val="00C83F21"/>
    <w:rsid w:val="00C90436"/>
    <w:rsid w:val="00C97956"/>
    <w:rsid w:val="00CC0215"/>
    <w:rsid w:val="00CF1CB3"/>
    <w:rsid w:val="00D00257"/>
    <w:rsid w:val="00D075E9"/>
    <w:rsid w:val="00D112C6"/>
    <w:rsid w:val="00D13B32"/>
    <w:rsid w:val="00D1553B"/>
    <w:rsid w:val="00D2435B"/>
    <w:rsid w:val="00D41539"/>
    <w:rsid w:val="00D53E3B"/>
    <w:rsid w:val="00D62166"/>
    <w:rsid w:val="00D71DDF"/>
    <w:rsid w:val="00D80CAE"/>
    <w:rsid w:val="00D92CAF"/>
    <w:rsid w:val="00D9484B"/>
    <w:rsid w:val="00D95E1E"/>
    <w:rsid w:val="00DB595D"/>
    <w:rsid w:val="00DD18B1"/>
    <w:rsid w:val="00E12119"/>
    <w:rsid w:val="00E15AB7"/>
    <w:rsid w:val="00E31F69"/>
    <w:rsid w:val="00E47E61"/>
    <w:rsid w:val="00E716FD"/>
    <w:rsid w:val="00E75C45"/>
    <w:rsid w:val="00E805BE"/>
    <w:rsid w:val="00E82A6B"/>
    <w:rsid w:val="00E94382"/>
    <w:rsid w:val="00EB7974"/>
    <w:rsid w:val="00EC16A8"/>
    <w:rsid w:val="00EC5450"/>
    <w:rsid w:val="00ED35F9"/>
    <w:rsid w:val="00ED5D46"/>
    <w:rsid w:val="00EF5FED"/>
    <w:rsid w:val="00F066D8"/>
    <w:rsid w:val="00F17563"/>
    <w:rsid w:val="00F25473"/>
    <w:rsid w:val="00F55B3E"/>
    <w:rsid w:val="00F6011C"/>
    <w:rsid w:val="00FA12E8"/>
    <w:rsid w:val="00FB3EA7"/>
    <w:rsid w:val="00FB46DD"/>
    <w:rsid w:val="00FB5CE6"/>
    <w:rsid w:val="00FC0C68"/>
    <w:rsid w:val="00FC5DF6"/>
    <w:rsid w:val="00FD3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F236A"/>
  <w15:chartTrackingRefBased/>
  <w15:docId w15:val="{2097763E-95DA-48DD-ADEE-3F39E477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27"/>
  </w:style>
  <w:style w:type="paragraph" w:styleId="Heading1">
    <w:name w:val="heading 1"/>
    <w:basedOn w:val="Normal"/>
    <w:next w:val="Normal"/>
    <w:link w:val="Heading1Char"/>
    <w:uiPriority w:val="9"/>
    <w:qFormat/>
    <w:rsid w:val="00082A2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082A2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82A2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082A2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82A2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82A2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82A2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82A2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82A2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A6B"/>
    <w:pPr>
      <w:ind w:left="720"/>
      <w:contextualSpacing/>
    </w:pPr>
  </w:style>
  <w:style w:type="table" w:styleId="TableGrid">
    <w:name w:val="Table Grid"/>
    <w:basedOn w:val="TableNormal"/>
    <w:uiPriority w:val="39"/>
    <w:rsid w:val="00E8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2A2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82A27"/>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082A2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082A27"/>
    <w:rPr>
      <w:rFonts w:asciiTheme="majorHAnsi" w:eastAsiaTheme="majorEastAsia" w:hAnsiTheme="majorHAnsi" w:cstheme="majorBidi"/>
      <w:sz w:val="32"/>
      <w:szCs w:val="32"/>
    </w:rPr>
  </w:style>
  <w:style w:type="character" w:styleId="CommentReference">
    <w:name w:val="annotation reference"/>
    <w:basedOn w:val="DefaultParagraphFont"/>
    <w:uiPriority w:val="99"/>
    <w:semiHidden/>
    <w:unhideWhenUsed/>
    <w:rsid w:val="005400BC"/>
    <w:rPr>
      <w:sz w:val="16"/>
      <w:szCs w:val="16"/>
    </w:rPr>
  </w:style>
  <w:style w:type="paragraph" w:styleId="CommentText">
    <w:name w:val="annotation text"/>
    <w:basedOn w:val="Normal"/>
    <w:link w:val="CommentTextChar"/>
    <w:uiPriority w:val="99"/>
    <w:semiHidden/>
    <w:unhideWhenUsed/>
    <w:rsid w:val="005400BC"/>
    <w:pPr>
      <w:spacing w:line="240" w:lineRule="auto"/>
    </w:pPr>
    <w:rPr>
      <w:sz w:val="20"/>
      <w:szCs w:val="20"/>
    </w:rPr>
  </w:style>
  <w:style w:type="character" w:customStyle="1" w:styleId="CommentTextChar">
    <w:name w:val="Comment Text Char"/>
    <w:basedOn w:val="DefaultParagraphFont"/>
    <w:link w:val="CommentText"/>
    <w:uiPriority w:val="99"/>
    <w:semiHidden/>
    <w:rsid w:val="005400BC"/>
    <w:rPr>
      <w:rFonts w:asciiTheme="majorHAnsi" w:hAnsiTheme="majorHAnsi"/>
      <w:sz w:val="20"/>
      <w:szCs w:val="20"/>
    </w:rPr>
  </w:style>
  <w:style w:type="paragraph" w:styleId="Header">
    <w:name w:val="header"/>
    <w:basedOn w:val="Normal"/>
    <w:link w:val="HeaderChar"/>
    <w:uiPriority w:val="99"/>
    <w:unhideWhenUsed/>
    <w:rsid w:val="00582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723"/>
    <w:rPr>
      <w:rFonts w:asciiTheme="majorHAnsi" w:hAnsiTheme="majorHAnsi"/>
    </w:rPr>
  </w:style>
  <w:style w:type="paragraph" w:styleId="Footer">
    <w:name w:val="footer"/>
    <w:basedOn w:val="Normal"/>
    <w:link w:val="FooterChar"/>
    <w:uiPriority w:val="99"/>
    <w:unhideWhenUsed/>
    <w:rsid w:val="00582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723"/>
    <w:rPr>
      <w:rFonts w:asciiTheme="majorHAnsi" w:hAnsiTheme="majorHAnsi"/>
    </w:rPr>
  </w:style>
  <w:style w:type="paragraph" w:styleId="TOCHeading">
    <w:name w:val="TOC Heading"/>
    <w:basedOn w:val="Heading1"/>
    <w:next w:val="Normal"/>
    <w:uiPriority w:val="39"/>
    <w:unhideWhenUsed/>
    <w:qFormat/>
    <w:rsid w:val="00082A27"/>
    <w:pPr>
      <w:outlineLvl w:val="9"/>
    </w:pPr>
  </w:style>
  <w:style w:type="paragraph" w:styleId="TOC2">
    <w:name w:val="toc 2"/>
    <w:basedOn w:val="Normal"/>
    <w:next w:val="Normal"/>
    <w:autoRedefine/>
    <w:uiPriority w:val="39"/>
    <w:unhideWhenUsed/>
    <w:rsid w:val="0042566E"/>
    <w:pPr>
      <w:spacing w:after="100"/>
      <w:ind w:left="220"/>
    </w:pPr>
    <w:rPr>
      <w:rFonts w:cs="Times New Roman"/>
      <w:lang w:val="en-US"/>
    </w:rPr>
  </w:style>
  <w:style w:type="paragraph" w:styleId="TOC1">
    <w:name w:val="toc 1"/>
    <w:basedOn w:val="Normal"/>
    <w:next w:val="Normal"/>
    <w:autoRedefine/>
    <w:uiPriority w:val="39"/>
    <w:unhideWhenUsed/>
    <w:rsid w:val="0042566E"/>
    <w:pPr>
      <w:spacing w:after="100"/>
    </w:pPr>
    <w:rPr>
      <w:rFonts w:cs="Times New Roman"/>
      <w:lang w:val="en-US"/>
    </w:rPr>
  </w:style>
  <w:style w:type="paragraph" w:styleId="TOC3">
    <w:name w:val="toc 3"/>
    <w:basedOn w:val="Normal"/>
    <w:next w:val="Normal"/>
    <w:autoRedefine/>
    <w:uiPriority w:val="39"/>
    <w:unhideWhenUsed/>
    <w:rsid w:val="0042566E"/>
    <w:pPr>
      <w:spacing w:after="100"/>
      <w:ind w:left="440"/>
    </w:pPr>
    <w:rPr>
      <w:rFonts w:cs="Times New Roman"/>
      <w:lang w:val="en-US"/>
    </w:rPr>
  </w:style>
  <w:style w:type="character" w:styleId="Hyperlink">
    <w:name w:val="Hyperlink"/>
    <w:basedOn w:val="DefaultParagraphFont"/>
    <w:uiPriority w:val="99"/>
    <w:unhideWhenUsed/>
    <w:rsid w:val="0042566E"/>
    <w:rPr>
      <w:color w:val="0563C1" w:themeColor="hyperlink"/>
      <w:u w:val="single"/>
    </w:rPr>
  </w:style>
  <w:style w:type="paragraph" w:styleId="NoSpacing">
    <w:name w:val="No Spacing"/>
    <w:uiPriority w:val="1"/>
    <w:qFormat/>
    <w:rsid w:val="00082A27"/>
    <w:pPr>
      <w:spacing w:after="0" w:line="240" w:lineRule="auto"/>
    </w:pPr>
  </w:style>
  <w:style w:type="paragraph" w:styleId="CommentSubject">
    <w:name w:val="annotation subject"/>
    <w:basedOn w:val="CommentText"/>
    <w:next w:val="CommentText"/>
    <w:link w:val="CommentSubjectChar"/>
    <w:uiPriority w:val="99"/>
    <w:semiHidden/>
    <w:unhideWhenUsed/>
    <w:rsid w:val="000B217E"/>
    <w:rPr>
      <w:b/>
      <w:bCs/>
    </w:rPr>
  </w:style>
  <w:style w:type="character" w:customStyle="1" w:styleId="CommentSubjectChar">
    <w:name w:val="Comment Subject Char"/>
    <w:basedOn w:val="CommentTextChar"/>
    <w:link w:val="CommentSubject"/>
    <w:uiPriority w:val="99"/>
    <w:semiHidden/>
    <w:rsid w:val="000B217E"/>
    <w:rPr>
      <w:rFonts w:asciiTheme="majorHAnsi" w:hAnsiTheme="majorHAnsi"/>
      <w:b/>
      <w:bCs/>
      <w:sz w:val="20"/>
      <w:szCs w:val="20"/>
    </w:rPr>
  </w:style>
  <w:style w:type="character" w:customStyle="1" w:styleId="Heading3Char">
    <w:name w:val="Heading 3 Char"/>
    <w:basedOn w:val="DefaultParagraphFont"/>
    <w:link w:val="Heading3"/>
    <w:uiPriority w:val="9"/>
    <w:rsid w:val="00082A2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082A2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82A2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82A2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82A2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82A2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82A27"/>
    <w:rPr>
      <w:b/>
      <w:bCs/>
      <w:i/>
      <w:iCs/>
    </w:rPr>
  </w:style>
  <w:style w:type="paragraph" w:styleId="Caption">
    <w:name w:val="caption"/>
    <w:basedOn w:val="Normal"/>
    <w:next w:val="Normal"/>
    <w:uiPriority w:val="35"/>
    <w:semiHidden/>
    <w:unhideWhenUsed/>
    <w:qFormat/>
    <w:rsid w:val="00082A27"/>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082A2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82A27"/>
    <w:rPr>
      <w:color w:val="44546A" w:themeColor="text2"/>
      <w:sz w:val="28"/>
      <w:szCs w:val="28"/>
    </w:rPr>
  </w:style>
  <w:style w:type="character" w:styleId="Strong">
    <w:name w:val="Strong"/>
    <w:basedOn w:val="DefaultParagraphFont"/>
    <w:uiPriority w:val="22"/>
    <w:qFormat/>
    <w:rsid w:val="00082A27"/>
    <w:rPr>
      <w:b/>
      <w:bCs/>
    </w:rPr>
  </w:style>
  <w:style w:type="character" w:styleId="Emphasis">
    <w:name w:val="Emphasis"/>
    <w:basedOn w:val="DefaultParagraphFont"/>
    <w:uiPriority w:val="20"/>
    <w:qFormat/>
    <w:rsid w:val="00082A27"/>
    <w:rPr>
      <w:i/>
      <w:iCs/>
      <w:color w:val="000000" w:themeColor="text1"/>
    </w:rPr>
  </w:style>
  <w:style w:type="paragraph" w:styleId="Quote">
    <w:name w:val="Quote"/>
    <w:basedOn w:val="Normal"/>
    <w:next w:val="Normal"/>
    <w:link w:val="QuoteChar"/>
    <w:uiPriority w:val="29"/>
    <w:qFormat/>
    <w:rsid w:val="00082A2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82A27"/>
    <w:rPr>
      <w:i/>
      <w:iCs/>
      <w:color w:val="7B7B7B" w:themeColor="accent3" w:themeShade="BF"/>
      <w:sz w:val="24"/>
      <w:szCs w:val="24"/>
    </w:rPr>
  </w:style>
  <w:style w:type="paragraph" w:styleId="IntenseQuote">
    <w:name w:val="Intense Quote"/>
    <w:basedOn w:val="Normal"/>
    <w:next w:val="Normal"/>
    <w:link w:val="IntenseQuoteChar"/>
    <w:uiPriority w:val="30"/>
    <w:qFormat/>
    <w:rsid w:val="00082A2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82A27"/>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82A27"/>
    <w:rPr>
      <w:i/>
      <w:iCs/>
      <w:color w:val="595959" w:themeColor="text1" w:themeTint="A6"/>
    </w:rPr>
  </w:style>
  <w:style w:type="character" w:styleId="IntenseEmphasis">
    <w:name w:val="Intense Emphasis"/>
    <w:basedOn w:val="DefaultParagraphFont"/>
    <w:uiPriority w:val="21"/>
    <w:qFormat/>
    <w:rsid w:val="00082A27"/>
    <w:rPr>
      <w:b/>
      <w:bCs/>
      <w:i/>
      <w:iCs/>
      <w:color w:val="auto"/>
    </w:rPr>
  </w:style>
  <w:style w:type="character" w:styleId="SubtleReference">
    <w:name w:val="Subtle Reference"/>
    <w:basedOn w:val="DefaultParagraphFont"/>
    <w:uiPriority w:val="31"/>
    <w:qFormat/>
    <w:rsid w:val="00082A2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82A27"/>
    <w:rPr>
      <w:b/>
      <w:bCs/>
      <w:caps w:val="0"/>
      <w:smallCaps/>
      <w:color w:val="auto"/>
      <w:spacing w:val="0"/>
      <w:u w:val="single"/>
    </w:rPr>
  </w:style>
  <w:style w:type="character" w:styleId="BookTitle">
    <w:name w:val="Book Title"/>
    <w:basedOn w:val="DefaultParagraphFont"/>
    <w:uiPriority w:val="33"/>
    <w:qFormat/>
    <w:rsid w:val="00082A27"/>
    <w:rPr>
      <w:b/>
      <w:bCs/>
      <w:caps w:val="0"/>
      <w:smallCaps/>
      <w:spacing w:val="0"/>
    </w:rPr>
  </w:style>
  <w:style w:type="table" w:customStyle="1" w:styleId="TableGrid1">
    <w:name w:val="Table Grid1"/>
    <w:basedOn w:val="TableNormal"/>
    <w:next w:val="TableGrid"/>
    <w:uiPriority w:val="39"/>
    <w:rsid w:val="000E2CC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AF2"/>
    <w:pPr>
      <w:autoSpaceDE w:val="0"/>
      <w:autoSpaceDN w:val="0"/>
      <w:adjustRightInd w:val="0"/>
      <w:spacing w:after="0" w:line="240" w:lineRule="auto"/>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4934A1"/>
    <w:rPr>
      <w:color w:val="605E5C"/>
      <w:shd w:val="clear" w:color="auto" w:fill="E1DFDD"/>
    </w:rPr>
  </w:style>
  <w:style w:type="paragraph" w:styleId="NormalWeb">
    <w:name w:val="Normal (Web)"/>
    <w:basedOn w:val="Normal"/>
    <w:uiPriority w:val="99"/>
    <w:unhideWhenUsed/>
    <w:rsid w:val="000F32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D075E9"/>
    <w:pPr>
      <w:spacing w:after="0" w:line="240" w:lineRule="auto"/>
    </w:pPr>
  </w:style>
  <w:style w:type="character" w:customStyle="1" w:styleId="field">
    <w:name w:val="field"/>
    <w:basedOn w:val="DefaultParagraphFont"/>
    <w:rsid w:val="005A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4897">
      <w:bodyDiv w:val="1"/>
      <w:marLeft w:val="0"/>
      <w:marRight w:val="0"/>
      <w:marTop w:val="0"/>
      <w:marBottom w:val="0"/>
      <w:divBdr>
        <w:top w:val="none" w:sz="0" w:space="0" w:color="auto"/>
        <w:left w:val="none" w:sz="0" w:space="0" w:color="auto"/>
        <w:bottom w:val="none" w:sz="0" w:space="0" w:color="auto"/>
        <w:right w:val="none" w:sz="0" w:space="0" w:color="auto"/>
      </w:divBdr>
    </w:div>
    <w:div w:id="1432433252">
      <w:bodyDiv w:val="1"/>
      <w:marLeft w:val="0"/>
      <w:marRight w:val="0"/>
      <w:marTop w:val="0"/>
      <w:marBottom w:val="0"/>
      <w:divBdr>
        <w:top w:val="none" w:sz="0" w:space="0" w:color="auto"/>
        <w:left w:val="none" w:sz="0" w:space="0" w:color="auto"/>
        <w:bottom w:val="none" w:sz="0" w:space="0" w:color="auto"/>
        <w:right w:val="none" w:sz="0" w:space="0" w:color="auto"/>
      </w:divBdr>
    </w:div>
    <w:div w:id="169299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individuals/services/medicare/australian-immunisation-register/what-register/overseas-immunis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onavirus.fairwork.gov.au/coronavirus-and-australian-workplace-laws/covid-19-vaccinations-and-the-workplace/covid-19-vaccinations-workplace-rights-and-oblig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about-us/publications/australian-guidelines-prevention-and-control-infection-healthcare-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mmunisationhandbook.health.gov.au/" TargetMode="External"/><Relationship Id="rId4" Type="http://schemas.openxmlformats.org/officeDocument/2006/relationships/settings" Target="settings.xml"/><Relationship Id="rId9" Type="http://schemas.openxmlformats.org/officeDocument/2006/relationships/hyperlink" Target="https://www.safeworkaustralia.gov.au/covid-19-information-workplaces/industry-information/general-industry-information/duties-under-w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C919-7087-451C-9E97-93D6C71A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Sexton</dc:creator>
  <cp:keywords/>
  <dc:description/>
  <cp:lastModifiedBy>Trevor Norman</cp:lastModifiedBy>
  <cp:revision>3</cp:revision>
  <cp:lastPrinted>2021-11-19T02:31:00Z</cp:lastPrinted>
  <dcterms:created xsi:type="dcterms:W3CDTF">2022-01-11T00:46:00Z</dcterms:created>
  <dcterms:modified xsi:type="dcterms:W3CDTF">2022-01-19T04:40:00Z</dcterms:modified>
</cp:coreProperties>
</file>