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2DC0" w14:textId="77777777" w:rsidR="002B78AE" w:rsidRPr="00072FFC" w:rsidRDefault="00916F31" w:rsidP="0081214B">
      <w:pPr>
        <w:pStyle w:val="Heading1"/>
        <w:rPr>
          <w:rFonts w:ascii="Calibri" w:hAnsi="Calibri" w:cs="Calibri"/>
        </w:rPr>
      </w:pPr>
      <w:r w:rsidRPr="00072FFC">
        <w:rPr>
          <w:rFonts w:ascii="Calibri" w:hAnsi="Calibri" w:cs="Calibri"/>
        </w:rPr>
        <w:t xml:space="preserve">Role Description </w:t>
      </w:r>
    </w:p>
    <w:p w14:paraId="37F10241" w14:textId="5DDE27B0" w:rsidR="0081214B" w:rsidRPr="00072FFC" w:rsidRDefault="00746700" w:rsidP="0081214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Team Manager</w:t>
      </w:r>
      <w:r w:rsidR="0012367C">
        <w:rPr>
          <w:rFonts w:ascii="Calibri" w:hAnsi="Calibri" w:cs="Calibri"/>
        </w:rPr>
        <w:t xml:space="preserve"> – Oakbank Bowling Club</w:t>
      </w:r>
    </w:p>
    <w:p w14:paraId="33F059D8" w14:textId="77777777" w:rsidR="00916F31" w:rsidRPr="0012367C" w:rsidRDefault="00916F31" w:rsidP="00916F31">
      <w:pPr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7324"/>
      </w:tblGrid>
      <w:tr w:rsidR="00072FFC" w:rsidRPr="0012367C" w14:paraId="1D808994" w14:textId="77777777" w:rsidTr="48CB9A29">
        <w:tc>
          <w:tcPr>
            <w:tcW w:w="2457" w:type="dxa"/>
          </w:tcPr>
          <w:p w14:paraId="26B39254" w14:textId="77777777" w:rsidR="00916F31" w:rsidRPr="0012367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Job Purpose</w:t>
            </w:r>
          </w:p>
        </w:tc>
        <w:tc>
          <w:tcPr>
            <w:tcW w:w="7324" w:type="dxa"/>
          </w:tcPr>
          <w:p w14:paraId="520178B5" w14:textId="5A2EB470" w:rsidR="00916F31" w:rsidRPr="0012367C" w:rsidRDefault="00746700" w:rsidP="00916F31">
            <w:pPr>
              <w:tabs>
                <w:tab w:val="left" w:pos="2264"/>
              </w:tabs>
              <w:spacing w:before="60" w:line="259" w:lineRule="auto"/>
              <w:ind w:left="142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Act as the authorized person representing the team at Pennant matches</w:t>
            </w:r>
          </w:p>
        </w:tc>
      </w:tr>
      <w:tr w:rsidR="00916F31" w:rsidRPr="0012367C" w14:paraId="443ED974" w14:textId="77777777" w:rsidTr="48CB9A29">
        <w:tc>
          <w:tcPr>
            <w:tcW w:w="2457" w:type="dxa"/>
          </w:tcPr>
          <w:p w14:paraId="672AB3BA" w14:textId="77777777" w:rsidR="00916F31" w:rsidRPr="0012367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Job Responsibilities</w:t>
            </w:r>
          </w:p>
        </w:tc>
        <w:tc>
          <w:tcPr>
            <w:tcW w:w="7324" w:type="dxa"/>
          </w:tcPr>
          <w:p w14:paraId="6C3DD2EA" w14:textId="5EA49A48" w:rsidR="00916F31" w:rsidRDefault="00916F31" w:rsidP="00001B8E">
            <w:pPr>
              <w:spacing w:before="60" w:line="240" w:lineRule="auto"/>
              <w:ind w:left="360"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2367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Primary responsibilities </w:t>
            </w:r>
            <w:r w:rsid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of the Team Manager role</w:t>
            </w:r>
            <w:r w:rsidR="00001B8E" w:rsidRPr="0012367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include:</w:t>
            </w:r>
          </w:p>
          <w:p w14:paraId="6BBFB35D" w14:textId="7FF56AE3" w:rsidR="00746700" w:rsidRPr="00727458" w:rsidRDefault="00746700" w:rsidP="00001B8E">
            <w:pPr>
              <w:spacing w:before="60" w:line="240" w:lineRule="auto"/>
              <w:ind w:left="360" w:right="176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727458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Prior to match commencement:</w:t>
            </w:r>
          </w:p>
          <w:p w14:paraId="26AD1D25" w14:textId="198B530C" w:rsidR="00746700" w:rsidRDefault="00746700" w:rsidP="00746700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Ensuring all selected players are present, and notify the opposition Team Manager if our Team is short</w:t>
            </w:r>
          </w:p>
          <w:p w14:paraId="10BBA9D9" w14:textId="1CE309A3" w:rsidR="00746700" w:rsidRPr="00746700" w:rsidRDefault="00746700" w:rsidP="00746700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Printing the names of all players on both the Scorecards &amp; Team Sheet</w:t>
            </w:r>
          </w:p>
          <w:p w14:paraId="750D7DE3" w14:textId="48C23CD5" w:rsidR="00746700" w:rsidRDefault="00746700" w:rsidP="00746700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Oversee the</w:t>
            </w:r>
            <w:r w:rsidRP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draw for rinks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2E986FC5" w14:textId="2FA5A4DF" w:rsidR="00746700" w:rsidRDefault="00746700" w:rsidP="00746700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Tossing </w:t>
            </w:r>
            <w:r w:rsidR="00801D8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a coin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for which side has the matt at commencement of play with the opposition Team Manager</w:t>
            </w:r>
          </w:p>
          <w:p w14:paraId="7FEBAAB5" w14:textId="1C83CFCF" w:rsidR="00727458" w:rsidRDefault="00727458" w:rsidP="00746700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Distribute scorecards to nominated 2nds in each rink</w:t>
            </w:r>
          </w:p>
          <w:p w14:paraId="01A888E2" w14:textId="196983E3" w:rsidR="00746700" w:rsidRPr="00727458" w:rsidRDefault="00746700" w:rsidP="00746700">
            <w:pPr>
              <w:spacing w:before="60" w:line="240" w:lineRule="auto"/>
              <w:ind w:left="360" w:right="176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727458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After match conclusion:</w:t>
            </w:r>
          </w:p>
          <w:p w14:paraId="3A1E9700" w14:textId="45C9C95D" w:rsidR="00746700" w:rsidRDefault="00746700" w:rsidP="00746700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Collecting all scorecards at the end of play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, and ensure they are signed by both </w:t>
            </w:r>
            <w:r w:rsidR="0072745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sides</w:t>
            </w:r>
          </w:p>
          <w:p w14:paraId="3209AACD" w14:textId="07E0F778" w:rsidR="00746700" w:rsidRPr="00746700" w:rsidRDefault="00746700" w:rsidP="00746700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Completing the Team Sheet correctly with all sections filled out in full</w:t>
            </w:r>
            <w:r w:rsidR="0072745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(for home games)</w:t>
            </w:r>
          </w:p>
          <w:p w14:paraId="37EA55F6" w14:textId="5C827528" w:rsidR="00746700" w:rsidRDefault="00746700" w:rsidP="00746700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Ensuring that scores are correct and points are allotted accordingly</w:t>
            </w:r>
          </w:p>
          <w:p w14:paraId="13D57313" w14:textId="09A95976" w:rsidR="00727458" w:rsidRPr="00746700" w:rsidRDefault="00727458" w:rsidP="00746700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Countersign the Team sheet when satisfied it correctly reflects the score cards</w:t>
            </w:r>
          </w:p>
          <w:p w14:paraId="33F08FE4" w14:textId="4B4216C5" w:rsidR="00746700" w:rsidRDefault="00727458" w:rsidP="00746700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Forward a copy of the signed Team Sheet to the club Secretary or other nominated person as soon a possible after it has been completed</w:t>
            </w:r>
            <w:r w:rsidR="00F35EA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, preferably by SMS or email</w:t>
            </w:r>
          </w:p>
          <w:p w14:paraId="5F43DDCE" w14:textId="0C15E21E" w:rsidR="00801D84" w:rsidRPr="00727458" w:rsidRDefault="00801D84" w:rsidP="00801D84">
            <w:pPr>
              <w:spacing w:before="60" w:line="240" w:lineRule="auto"/>
              <w:ind w:left="360" w:right="176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General</w:t>
            </w:r>
            <w:r w:rsidRPr="00727458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:</w:t>
            </w:r>
          </w:p>
          <w:p w14:paraId="061E45A1" w14:textId="264AFC5D" w:rsidR="00746700" w:rsidRPr="00746700" w:rsidRDefault="00746700" w:rsidP="00746700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Acts on the </w:t>
            </w:r>
            <w:r w:rsidR="0072745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Team’s</w:t>
            </w:r>
            <w:r w:rsidRP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behalf whenever any decision has to be made under any Laws and rules</w:t>
            </w:r>
          </w:p>
          <w:p w14:paraId="62E3479A" w14:textId="55C9F005" w:rsidR="00916F31" w:rsidRPr="00727458" w:rsidRDefault="00746700" w:rsidP="00727458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Is responsible for determining the application of the inclement weather rules</w:t>
            </w:r>
          </w:p>
        </w:tc>
      </w:tr>
      <w:tr w:rsidR="00916F31" w:rsidRPr="0012367C" w14:paraId="036777F0" w14:textId="77777777" w:rsidTr="48CB9A29">
        <w:tc>
          <w:tcPr>
            <w:tcW w:w="2457" w:type="dxa"/>
          </w:tcPr>
          <w:p w14:paraId="3A29104E" w14:textId="77777777" w:rsidR="00916F31" w:rsidRPr="0012367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People Management</w:t>
            </w:r>
          </w:p>
        </w:tc>
        <w:tc>
          <w:tcPr>
            <w:tcW w:w="7324" w:type="dxa"/>
            <w:vAlign w:val="center"/>
          </w:tcPr>
          <w:p w14:paraId="54636005" w14:textId="367FACAB" w:rsidR="00916F31" w:rsidRPr="0012367C" w:rsidRDefault="00727458" w:rsidP="0036557A">
            <w:pPr>
              <w:spacing w:before="60"/>
              <w:ind w:left="134" w:right="255"/>
              <w:rPr>
                <w:rStyle w:val="Style"/>
                <w:rFonts w:ascii="Calibri" w:hAnsi="Calibri" w:cs="Calibri"/>
                <w:sz w:val="22"/>
                <w:szCs w:val="22"/>
              </w:rPr>
            </w:pPr>
            <w:r>
              <w:rPr>
                <w:rStyle w:val="Style"/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Style w:val="Style"/>
              </w:rPr>
              <w:t>ble to manage small teams</w:t>
            </w:r>
          </w:p>
        </w:tc>
      </w:tr>
      <w:tr w:rsidR="00916F31" w:rsidRPr="0012367C" w14:paraId="17DAA738" w14:textId="77777777" w:rsidTr="48CB9A29">
        <w:tc>
          <w:tcPr>
            <w:tcW w:w="2457" w:type="dxa"/>
            <w:tcBorders>
              <w:bottom w:val="single" w:sz="4" w:space="0" w:color="000000" w:themeColor="text1"/>
            </w:tcBorders>
          </w:tcPr>
          <w:p w14:paraId="3370D6AE" w14:textId="77777777" w:rsidR="00916F31" w:rsidRPr="0012367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Budget Management</w:t>
            </w:r>
          </w:p>
        </w:tc>
        <w:tc>
          <w:tcPr>
            <w:tcW w:w="7324" w:type="dxa"/>
            <w:tcBorders>
              <w:bottom w:val="single" w:sz="4" w:space="0" w:color="000000" w:themeColor="text1"/>
            </w:tcBorders>
            <w:vAlign w:val="center"/>
          </w:tcPr>
          <w:p w14:paraId="0AE8964C" w14:textId="1D12DFCC" w:rsidR="00916F31" w:rsidRPr="0012367C" w:rsidRDefault="00727458" w:rsidP="0036557A">
            <w:pPr>
              <w:spacing w:before="60"/>
              <w:ind w:left="134" w:right="255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None</w:t>
            </w:r>
          </w:p>
        </w:tc>
      </w:tr>
      <w:tr w:rsidR="00916F31" w:rsidRPr="0012367C" w14:paraId="587EF2B0" w14:textId="77777777" w:rsidTr="48CB9A29">
        <w:tc>
          <w:tcPr>
            <w:tcW w:w="9781" w:type="dxa"/>
            <w:gridSpan w:val="2"/>
          </w:tcPr>
          <w:p w14:paraId="3A4DDF5E" w14:textId="08225E37" w:rsidR="00916F31" w:rsidRPr="00801D84" w:rsidRDefault="00916F31" w:rsidP="00801D84">
            <w:pPr>
              <w:spacing w:before="60"/>
              <w:ind w:left="134" w:right="255"/>
              <w:rPr>
                <w:rStyle w:val="Style"/>
                <w:iCs w:val="0"/>
              </w:rPr>
            </w:pPr>
            <w:r w:rsidRPr="00801D84">
              <w:rPr>
                <w:rStyle w:val="Style"/>
                <w:b/>
                <w:bCs/>
              </w:rPr>
              <w:t>Note</w:t>
            </w:r>
            <w:r w:rsidRPr="00801D84">
              <w:rPr>
                <w:rStyle w:val="Style"/>
              </w:rPr>
              <w:t>:</w:t>
            </w:r>
            <w:r w:rsidR="00801D84" w:rsidRPr="00801D84">
              <w:rPr>
                <w:rStyle w:val="Style"/>
              </w:rPr>
              <w:t xml:space="preserve"> </w:t>
            </w:r>
            <w:r w:rsidR="00801D84" w:rsidRPr="00801D84">
              <w:rPr>
                <w:rStyle w:val="Style"/>
                <w:rFonts w:ascii="Calibri" w:hAnsi="Calibri" w:cs="Calibri"/>
                <w:sz w:val="22"/>
                <w:szCs w:val="22"/>
              </w:rPr>
              <w:t>The Team Manager should be the first point of contact for any inquiries regarding the team players</w:t>
            </w:r>
          </w:p>
        </w:tc>
      </w:tr>
      <w:tr w:rsidR="00916F31" w:rsidRPr="0012367C" w14:paraId="0D8F76F6" w14:textId="77777777" w:rsidTr="48CB9A29">
        <w:tc>
          <w:tcPr>
            <w:tcW w:w="97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31261A" w14:textId="77777777" w:rsidR="00916F31" w:rsidRPr="0012367C" w:rsidRDefault="00916F31" w:rsidP="00916F31">
            <w:pPr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16F31" w:rsidRPr="0012367C" w14:paraId="6F591CC5" w14:textId="77777777" w:rsidTr="48CB9A29">
        <w:trPr>
          <w:trHeight w:val="2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3D361BB" w14:textId="77777777" w:rsidR="00916F31" w:rsidRPr="0012367C" w:rsidRDefault="00916F31" w:rsidP="0036557A">
            <w:pPr>
              <w:spacing w:before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JOB HOLDER CAPABILITIES</w:t>
            </w:r>
          </w:p>
        </w:tc>
      </w:tr>
      <w:tr w:rsidR="00916F31" w:rsidRPr="0012367C" w14:paraId="209D3B36" w14:textId="77777777" w:rsidTr="48CB9A29">
        <w:tc>
          <w:tcPr>
            <w:tcW w:w="2457" w:type="dxa"/>
          </w:tcPr>
          <w:p w14:paraId="48B1A99A" w14:textId="77777777" w:rsidR="00916F31" w:rsidRPr="0012367C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color w:val="auto"/>
                <w:sz w:val="22"/>
                <w:szCs w:val="22"/>
              </w:rPr>
              <w:t>Qualifications and Experience</w:t>
            </w:r>
          </w:p>
        </w:tc>
        <w:tc>
          <w:tcPr>
            <w:tcW w:w="7324" w:type="dxa"/>
          </w:tcPr>
          <w:p w14:paraId="62C4527C" w14:textId="03D7C24D" w:rsidR="00916F31" w:rsidRPr="0012367C" w:rsidRDefault="00801D84" w:rsidP="00984B7E">
            <w:pPr>
              <w:spacing w:before="60"/>
              <w:ind w:left="134" w:right="255"/>
              <w:rPr>
                <w:rFonts w:ascii="Calibri" w:hAnsi="Calibri" w:cs="Calibri"/>
                <w:iCs/>
                <w:color w:val="auto"/>
                <w:sz w:val="22"/>
                <w:szCs w:val="22"/>
                <w:lang w:bidi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It is expected that the Team Manager is a competent bowler with experience in organising teams and associated minor administr</w:t>
            </w:r>
            <w:bookmarkStart w:id="0" w:name="_GoBack"/>
            <w:bookmarkEnd w:id="0"/>
            <w:r>
              <w:rPr>
                <w:rFonts w:ascii="Calibri" w:hAnsi="Calibri" w:cs="Calibri"/>
                <w:color w:val="auto"/>
                <w:sz w:val="22"/>
                <w:szCs w:val="22"/>
              </w:rPr>
              <w:t>ative duties</w:t>
            </w:r>
          </w:p>
        </w:tc>
      </w:tr>
      <w:tr w:rsidR="00916F31" w:rsidRPr="0012367C" w14:paraId="3B076652" w14:textId="77777777" w:rsidTr="48CB9A29">
        <w:tc>
          <w:tcPr>
            <w:tcW w:w="2457" w:type="dxa"/>
          </w:tcPr>
          <w:p w14:paraId="4AF54A21" w14:textId="77777777" w:rsidR="00916F31" w:rsidRPr="0012367C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color w:val="auto"/>
                <w:sz w:val="22"/>
                <w:szCs w:val="22"/>
              </w:rPr>
              <w:t>Knowledge and Skills</w:t>
            </w:r>
          </w:p>
        </w:tc>
        <w:tc>
          <w:tcPr>
            <w:tcW w:w="7324" w:type="dxa"/>
          </w:tcPr>
          <w:p w14:paraId="0D1AEFDD" w14:textId="417067BF" w:rsidR="00916F31" w:rsidRDefault="00727458" w:rsidP="00727458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Should </w:t>
            </w:r>
            <w:r w:rsidR="00984B7E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know the</w:t>
            </w:r>
            <w:r w:rsidRP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HBA</w:t>
            </w:r>
            <w:r w:rsidRP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Pennant rules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3F29A0B7" w14:textId="40EC496A" w:rsidR="00984B7E" w:rsidRPr="00984B7E" w:rsidRDefault="00984B7E" w:rsidP="00984B7E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46700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Should be familiar with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Laws of the Sport of Bowls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5ED2976" w14:textId="77777777" w:rsidR="00916F31" w:rsidRPr="00072FFC" w:rsidRDefault="00916F31" w:rsidP="00727458">
      <w:pPr>
        <w:rPr>
          <w:rFonts w:ascii="Calibri" w:hAnsi="Calibri" w:cs="Calibri"/>
        </w:rPr>
      </w:pPr>
    </w:p>
    <w:sectPr w:rsidR="00916F31" w:rsidRPr="00072FFC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DB7E" w14:textId="77777777" w:rsidR="00CA1BE8" w:rsidRDefault="00CA1BE8" w:rsidP="008E21DE">
      <w:pPr>
        <w:spacing w:before="0" w:after="0"/>
      </w:pPr>
      <w:r>
        <w:separator/>
      </w:r>
    </w:p>
    <w:p w14:paraId="71F85699" w14:textId="77777777" w:rsidR="00CA1BE8" w:rsidRDefault="00CA1BE8"/>
  </w:endnote>
  <w:endnote w:type="continuationSeparator" w:id="0">
    <w:p w14:paraId="490239CD" w14:textId="77777777" w:rsidR="00CA1BE8" w:rsidRDefault="00CA1BE8" w:rsidP="008E21DE">
      <w:pPr>
        <w:spacing w:before="0" w:after="0"/>
      </w:pPr>
      <w:r>
        <w:continuationSeparator/>
      </w:r>
    </w:p>
    <w:p w14:paraId="757038D9" w14:textId="77777777" w:rsidR="00CA1BE8" w:rsidRDefault="00CA1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1E5A" w14:textId="77777777" w:rsidR="006E4AB3" w:rsidRDefault="006E4A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A982A54" wp14:editId="5A9C91F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93E72" w14:textId="77777777" w:rsidR="006E4AB3" w:rsidRDefault="00AA0C78" w:rsidP="00DB4AD8">
    <w:pPr>
      <w:pStyle w:val="Footer"/>
      <w:tabs>
        <w:tab w:val="clear" w:pos="4513"/>
      </w:tabs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BB0FFAA" wp14:editId="504D208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AD8">
      <w:rPr>
        <w:i/>
        <w:color w:val="595959" w:themeColor="text1" w:themeTint="A6"/>
        <w:sz w:val="12"/>
        <w:szCs w:val="12"/>
        <w:shd w:val="clear" w:color="auto" w:fill="FFFFFF"/>
      </w:rPr>
      <w:tab/>
      <w:t>Version 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2654" w14:textId="77777777" w:rsidR="00CA1BE8" w:rsidRDefault="00CA1BE8" w:rsidP="008E21DE">
      <w:pPr>
        <w:spacing w:before="0" w:after="0"/>
      </w:pPr>
      <w:r>
        <w:separator/>
      </w:r>
    </w:p>
    <w:p w14:paraId="17C122EF" w14:textId="77777777" w:rsidR="00CA1BE8" w:rsidRDefault="00CA1BE8"/>
  </w:footnote>
  <w:footnote w:type="continuationSeparator" w:id="0">
    <w:p w14:paraId="4BD14D57" w14:textId="77777777" w:rsidR="00CA1BE8" w:rsidRDefault="00CA1BE8" w:rsidP="008E21DE">
      <w:pPr>
        <w:spacing w:before="0" w:after="0"/>
      </w:pPr>
      <w:r>
        <w:continuationSeparator/>
      </w:r>
    </w:p>
    <w:p w14:paraId="3790E12A" w14:textId="77777777" w:rsidR="00CA1BE8" w:rsidRDefault="00CA1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08F7" w14:textId="77777777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BAC4AE5" wp14:editId="3BC1F31B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E6D4E8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C4A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39E6D4E8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9DAE" w14:textId="77777777" w:rsidR="000C1590" w:rsidRPr="002A3A35" w:rsidRDefault="002A3A35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43995699" wp14:editId="6C9C148E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A67008" w14:textId="77777777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956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19A67008" w14:textId="77777777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ACD77C8" wp14:editId="77791895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1A1D"/>
    <w:multiLevelType w:val="multilevel"/>
    <w:tmpl w:val="1D4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F2B75"/>
    <w:multiLevelType w:val="hybridMultilevel"/>
    <w:tmpl w:val="DBD2A4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90B67C4"/>
    <w:multiLevelType w:val="multilevel"/>
    <w:tmpl w:val="FE688822"/>
    <w:numStyleLink w:val="BoxedBullets"/>
  </w:abstractNum>
  <w:abstractNum w:abstractNumId="30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30"/>
  </w:num>
  <w:num w:numId="3">
    <w:abstractNumId w:val="21"/>
  </w:num>
  <w:num w:numId="4">
    <w:abstractNumId w:val="29"/>
  </w:num>
  <w:num w:numId="5">
    <w:abstractNumId w:val="29"/>
  </w:num>
  <w:num w:numId="6">
    <w:abstractNumId w:val="15"/>
  </w:num>
  <w:num w:numId="7">
    <w:abstractNumId w:val="20"/>
  </w:num>
  <w:num w:numId="8">
    <w:abstractNumId w:val="20"/>
  </w:num>
  <w:num w:numId="9">
    <w:abstractNumId w:val="20"/>
  </w:num>
  <w:num w:numId="10">
    <w:abstractNumId w:val="5"/>
  </w:num>
  <w:num w:numId="11">
    <w:abstractNumId w:val="22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4"/>
  </w:num>
  <w:num w:numId="20">
    <w:abstractNumId w:val="24"/>
  </w:num>
  <w:num w:numId="21">
    <w:abstractNumId w:val="24"/>
  </w:num>
  <w:num w:numId="22">
    <w:abstractNumId w:val="24"/>
  </w:num>
  <w:num w:numId="23">
    <w:abstractNumId w:val="23"/>
  </w:num>
  <w:num w:numId="24">
    <w:abstractNumId w:val="10"/>
  </w:num>
  <w:num w:numId="25">
    <w:abstractNumId w:val="6"/>
  </w:num>
  <w:num w:numId="26">
    <w:abstractNumId w:val="19"/>
  </w:num>
  <w:num w:numId="27">
    <w:abstractNumId w:val="0"/>
  </w:num>
  <w:num w:numId="28">
    <w:abstractNumId w:val="28"/>
  </w:num>
  <w:num w:numId="29">
    <w:abstractNumId w:val="2"/>
  </w:num>
  <w:num w:numId="30">
    <w:abstractNumId w:val="1"/>
  </w:num>
  <w:num w:numId="31">
    <w:abstractNumId w:val="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9"/>
  </w:num>
  <w:num w:numId="36">
    <w:abstractNumId w:val="1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2"/>
  </w:num>
  <w:num w:numId="40">
    <w:abstractNumId w:val="13"/>
  </w:num>
  <w:num w:numId="41">
    <w:abstractNumId w:val="7"/>
  </w:num>
  <w:num w:numId="42">
    <w:abstractNumId w:val="16"/>
  </w:num>
  <w:num w:numId="43">
    <w:abstractNumId w:val="1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56"/>
    <w:rsid w:val="00001B8E"/>
    <w:rsid w:val="00022CB3"/>
    <w:rsid w:val="000253FD"/>
    <w:rsid w:val="00072FFC"/>
    <w:rsid w:val="00080615"/>
    <w:rsid w:val="000C1590"/>
    <w:rsid w:val="000C252F"/>
    <w:rsid w:val="000D6562"/>
    <w:rsid w:val="000F0AF4"/>
    <w:rsid w:val="0012367C"/>
    <w:rsid w:val="00130B24"/>
    <w:rsid w:val="001B37F1"/>
    <w:rsid w:val="001E6966"/>
    <w:rsid w:val="00231184"/>
    <w:rsid w:val="00245BA7"/>
    <w:rsid w:val="002804D3"/>
    <w:rsid w:val="00290D68"/>
    <w:rsid w:val="002A3A35"/>
    <w:rsid w:val="002B78AE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35E56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27458"/>
    <w:rsid w:val="00746700"/>
    <w:rsid w:val="00771BD2"/>
    <w:rsid w:val="007F41CF"/>
    <w:rsid w:val="00801D84"/>
    <w:rsid w:val="0081214B"/>
    <w:rsid w:val="00884576"/>
    <w:rsid w:val="008D7A18"/>
    <w:rsid w:val="008E055C"/>
    <w:rsid w:val="008E21DE"/>
    <w:rsid w:val="00916F31"/>
    <w:rsid w:val="00962F71"/>
    <w:rsid w:val="00971C95"/>
    <w:rsid w:val="00975A5D"/>
    <w:rsid w:val="00984B7E"/>
    <w:rsid w:val="009E7C55"/>
    <w:rsid w:val="009F200E"/>
    <w:rsid w:val="00A07E4A"/>
    <w:rsid w:val="00A270DF"/>
    <w:rsid w:val="00A35840"/>
    <w:rsid w:val="00A5109B"/>
    <w:rsid w:val="00A51A9F"/>
    <w:rsid w:val="00A56018"/>
    <w:rsid w:val="00A836CA"/>
    <w:rsid w:val="00A8475F"/>
    <w:rsid w:val="00AA0C78"/>
    <w:rsid w:val="00AB12D5"/>
    <w:rsid w:val="00AD735D"/>
    <w:rsid w:val="00AE69A7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CA1BE8"/>
    <w:rsid w:val="00D16571"/>
    <w:rsid w:val="00D46C9E"/>
    <w:rsid w:val="00D825F2"/>
    <w:rsid w:val="00DB4AD8"/>
    <w:rsid w:val="00DF74BA"/>
    <w:rsid w:val="00E06B80"/>
    <w:rsid w:val="00E17D96"/>
    <w:rsid w:val="00E27E28"/>
    <w:rsid w:val="00E32DB6"/>
    <w:rsid w:val="00E411A0"/>
    <w:rsid w:val="00E414F5"/>
    <w:rsid w:val="00EA7FE7"/>
    <w:rsid w:val="00F35EA8"/>
    <w:rsid w:val="00F40E5A"/>
    <w:rsid w:val="00F86B38"/>
    <w:rsid w:val="00F9318C"/>
    <w:rsid w:val="00FD54C6"/>
    <w:rsid w:val="00FE4D12"/>
    <w:rsid w:val="48CB9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A40D"/>
  <w15:chartTrackingRefBased/>
  <w15:docId w15:val="{A5CBA63D-879D-4EB2-A0A8-74E4B3EB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84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vor\Documents\Bowls\Governance\PDs\Role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712AF28A57846B9D760C73C448C0E" ma:contentTypeVersion="12" ma:contentTypeDescription="Create a new document." ma:contentTypeScope="" ma:versionID="eaa74cbd2995f08e44f84283d4b3b93e">
  <xsd:schema xmlns:xsd="http://www.w3.org/2001/XMLSchema" xmlns:xs="http://www.w3.org/2001/XMLSchema" xmlns:p="http://schemas.microsoft.com/office/2006/metadata/properties" xmlns:ns2="0237ef47-f5d1-4545-a204-5a4bf46f6452" xmlns:ns3="163348c8-bcf9-4cb7-88a8-0886d340188e" targetNamespace="http://schemas.microsoft.com/office/2006/metadata/properties" ma:root="true" ma:fieldsID="9061206b44e53da906bb7da247026b49" ns2:_="" ns3:_="">
    <xsd:import namespace="0237ef47-f5d1-4545-a204-5a4bf46f6452"/>
    <xsd:import namespace="163348c8-bcf9-4cb7-88a8-0886d3401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ef47-f5d1-4545-a204-5a4bf46f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48c8-bcf9-4cb7-88a8-0886d3401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F03D9-A9CB-4566-9DB2-9770E1713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7ef47-f5d1-4545-a204-5a4bf46f6452"/>
    <ds:schemaRef ds:uri="163348c8-bcf9-4cb7-88a8-0886d3401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Description - Template.dotx</Template>
  <TotalTime>34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Norman</dc:creator>
  <cp:keywords/>
  <dc:description/>
  <cp:lastModifiedBy>Trevor Norman</cp:lastModifiedBy>
  <cp:revision>3</cp:revision>
  <dcterms:created xsi:type="dcterms:W3CDTF">2021-12-06T11:45:00Z</dcterms:created>
  <dcterms:modified xsi:type="dcterms:W3CDTF">2021-12-06T12:19:00Z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0x010100B0E712AF28A57846B9D760C73C448C0E</vt:lpwstr>
  </property>
</Properties>
</file>